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9924" w:type="dxa"/>
        <w:tblInd w:w="-431" w:type="dxa"/>
        <w:tblLook w:val="04A0" w:firstRow="1" w:lastRow="0" w:firstColumn="1" w:lastColumn="0" w:noHBand="0" w:noVBand="1"/>
      </w:tblPr>
      <w:tblGrid>
        <w:gridCol w:w="1741"/>
        <w:gridCol w:w="651"/>
        <w:gridCol w:w="143"/>
        <w:gridCol w:w="3499"/>
        <w:gridCol w:w="2047"/>
        <w:gridCol w:w="1843"/>
      </w:tblGrid>
      <w:tr w:rsidR="00E96826" w:rsidRPr="004669BA" w14:paraId="3A6BD287" w14:textId="77777777" w:rsidTr="008F4CEA">
        <w:tc>
          <w:tcPr>
            <w:tcW w:w="9924" w:type="dxa"/>
            <w:gridSpan w:val="6"/>
          </w:tcPr>
          <w:p w14:paraId="1CDBE1A2" w14:textId="750DF66B" w:rsidR="00E96826" w:rsidRPr="00420AA8" w:rsidRDefault="00E96826" w:rsidP="008A109E">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rPr>
              <w:t xml:space="preserve">EDITAL DO PREGÃO ELETRÔNICO N. </w:t>
            </w:r>
            <w:r w:rsidR="00420AA8" w:rsidRPr="00420AA8">
              <w:rPr>
                <w:rFonts w:ascii="Arial" w:eastAsia="Times New Roman" w:hAnsi="Arial" w:cs="Arial"/>
                <w:b/>
                <w:bCs/>
                <w:color w:val="00000A"/>
                <w:sz w:val="20"/>
                <w:szCs w:val="20"/>
              </w:rPr>
              <w:t>010</w:t>
            </w:r>
            <w:r w:rsidRPr="00420AA8">
              <w:rPr>
                <w:rFonts w:ascii="Arial" w:eastAsia="Times New Roman" w:hAnsi="Arial" w:cs="Arial"/>
                <w:b/>
                <w:bCs/>
                <w:color w:val="00000A"/>
                <w:sz w:val="20"/>
                <w:szCs w:val="20"/>
              </w:rPr>
              <w:t>/2023</w:t>
            </w:r>
          </w:p>
        </w:tc>
      </w:tr>
      <w:tr w:rsidR="00E96826" w:rsidRPr="008A109E" w14:paraId="0399293A" w14:textId="77777777" w:rsidTr="008F4CEA">
        <w:tc>
          <w:tcPr>
            <w:tcW w:w="1741" w:type="dxa"/>
            <w:shd w:val="clear" w:color="auto" w:fill="8DB3E2" w:themeFill="text2" w:themeFillTint="66"/>
          </w:tcPr>
          <w:p w14:paraId="5578543E" w14:textId="77777777" w:rsidR="00E96826" w:rsidRPr="00420AA8" w:rsidRDefault="00E96826" w:rsidP="008A109E">
            <w:pPr>
              <w:jc w:val="both"/>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Objeto</w:t>
            </w:r>
          </w:p>
        </w:tc>
        <w:tc>
          <w:tcPr>
            <w:tcW w:w="8183" w:type="dxa"/>
            <w:gridSpan w:val="5"/>
            <w:shd w:val="clear" w:color="auto" w:fill="8DB3E2" w:themeFill="text2" w:themeFillTint="66"/>
          </w:tcPr>
          <w:p w14:paraId="58F329D8" w14:textId="14E4CAF8" w:rsidR="00E96826" w:rsidRPr="00420AA8" w:rsidRDefault="00420AA8" w:rsidP="008A109E">
            <w:pPr>
              <w:jc w:val="both"/>
              <w:rPr>
                <w:rFonts w:ascii="Arial" w:eastAsia="Times New Roman" w:hAnsi="Arial" w:cs="Arial"/>
                <w:b/>
                <w:bCs/>
                <w:color w:val="00000A"/>
                <w:sz w:val="20"/>
                <w:szCs w:val="20"/>
              </w:rPr>
            </w:pPr>
            <w:r w:rsidRPr="00420AA8">
              <w:rPr>
                <w:rFonts w:ascii="Arial" w:hAnsi="Arial" w:cs="Arial"/>
                <w:b/>
                <w:bCs/>
                <w:sz w:val="20"/>
                <w:szCs w:val="20"/>
              </w:rPr>
              <w:t>AQUISIÇÃO DE LANCHE TÍPICO DE MINAS GERAIS PARA SER SERVIDO COMO SOBREMESA AOS PROFISSIONAIS DE ENFERMAGEM E ESTUDANTES DE ENFERMAGEM DURANTE O 25° CBCENF – CONGRESSO BRASILEIRO DOS CONSELHOS DE ENFERMAGEM A SE REALIZAR NO PERÍODO DE 23 A 26 DE OUTUBRO DE 2023.</w:t>
            </w:r>
          </w:p>
        </w:tc>
      </w:tr>
      <w:tr w:rsidR="00E96826" w:rsidRPr="00B65EB9" w14:paraId="0265C8DE" w14:textId="77777777" w:rsidTr="008F4CEA">
        <w:tc>
          <w:tcPr>
            <w:tcW w:w="2535" w:type="dxa"/>
            <w:gridSpan w:val="3"/>
          </w:tcPr>
          <w:p w14:paraId="25CF3CCF"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SRP?</w:t>
            </w:r>
          </w:p>
          <w:p w14:paraId="1A5CA785" w14:textId="1E188CBB" w:rsidR="00E96826" w:rsidRPr="00420AA8" w:rsidRDefault="00B76C48" w:rsidP="008F4CEA">
            <w:pPr>
              <w:jc w:val="center"/>
              <w:rPr>
                <w:rFonts w:ascii="Arial" w:eastAsia="Times New Roman" w:hAnsi="Arial" w:cs="Arial"/>
                <w:color w:val="00000A"/>
                <w:sz w:val="20"/>
                <w:szCs w:val="20"/>
              </w:rPr>
            </w:pPr>
            <w:r>
              <w:rPr>
                <w:rFonts w:ascii="Arial" w:eastAsia="Times New Roman" w:hAnsi="Arial" w:cs="Arial"/>
                <w:color w:val="00000A"/>
                <w:sz w:val="20"/>
                <w:szCs w:val="20"/>
              </w:rPr>
              <w:t>NÃO</w:t>
            </w:r>
          </w:p>
        </w:tc>
        <w:tc>
          <w:tcPr>
            <w:tcW w:w="7389" w:type="dxa"/>
            <w:gridSpan w:val="3"/>
          </w:tcPr>
          <w:p w14:paraId="6F935661" w14:textId="649592F5" w:rsidR="00E96826" w:rsidRPr="00420AA8" w:rsidRDefault="00E96826" w:rsidP="008F4CEA">
            <w:pPr>
              <w:jc w:val="both"/>
              <w:rPr>
                <w:rFonts w:ascii="Arial" w:eastAsia="Times New Roman" w:hAnsi="Arial" w:cs="Arial"/>
                <w:color w:val="00000A"/>
                <w:sz w:val="20"/>
                <w:szCs w:val="20"/>
              </w:rPr>
            </w:pPr>
            <w:r w:rsidRPr="00420AA8">
              <w:rPr>
                <w:rFonts w:ascii="Arial" w:eastAsia="Times New Roman" w:hAnsi="Arial" w:cs="Arial"/>
                <w:b/>
                <w:bCs/>
                <w:color w:val="00000A"/>
                <w:sz w:val="20"/>
                <w:szCs w:val="20"/>
                <w:lang w:val="pt-PT"/>
              </w:rPr>
              <w:t>Valor de Referência: R$</w:t>
            </w:r>
            <w:r w:rsidR="008A109E" w:rsidRPr="00420AA8">
              <w:rPr>
                <w:rFonts w:ascii="Arial" w:eastAsia="Times New Roman" w:hAnsi="Arial" w:cs="Arial"/>
                <w:b/>
                <w:bCs/>
                <w:color w:val="00000A"/>
                <w:sz w:val="20"/>
                <w:szCs w:val="20"/>
                <w:lang w:val="pt-PT"/>
              </w:rPr>
              <w:t xml:space="preserve"> </w:t>
            </w:r>
            <w:r w:rsidR="00420AA8" w:rsidRPr="00420AA8">
              <w:rPr>
                <w:rFonts w:ascii="Arial" w:eastAsia="Times New Roman" w:hAnsi="Arial" w:cs="Arial"/>
                <w:b/>
                <w:bCs/>
                <w:color w:val="00000A"/>
                <w:sz w:val="20"/>
                <w:szCs w:val="20"/>
                <w:lang w:val="pt-PT"/>
              </w:rPr>
              <w:t>25.601,40 (vinte e cinco mil, seiscentos e um reais e quarenta centavos)</w:t>
            </w:r>
          </w:p>
        </w:tc>
      </w:tr>
      <w:tr w:rsidR="00E96826" w:rsidRPr="00B65EB9" w14:paraId="3F243703" w14:textId="77777777" w:rsidTr="008F4CEA">
        <w:tc>
          <w:tcPr>
            <w:tcW w:w="9924" w:type="dxa"/>
            <w:gridSpan w:val="6"/>
          </w:tcPr>
          <w:p w14:paraId="15D7A96B" w14:textId="413707F0"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u w:val="single"/>
              </w:rPr>
              <w:t>Data de divulgação do Edital</w:t>
            </w:r>
            <w:r w:rsidRPr="00420AA8">
              <w:rPr>
                <w:rFonts w:ascii="Arial" w:eastAsia="Times New Roman" w:hAnsi="Arial" w:cs="Arial"/>
                <w:color w:val="00000A"/>
                <w:sz w:val="20"/>
                <w:szCs w:val="20"/>
              </w:rPr>
              <w:t xml:space="preserve">: </w:t>
            </w:r>
            <w:r w:rsidR="001869AA">
              <w:rPr>
                <w:rFonts w:ascii="Arial" w:eastAsia="Times New Roman" w:hAnsi="Arial" w:cs="Arial"/>
                <w:color w:val="00000A"/>
                <w:sz w:val="20"/>
                <w:szCs w:val="20"/>
              </w:rPr>
              <w:t>04</w:t>
            </w:r>
            <w:r w:rsidR="009010D3" w:rsidRPr="00420AA8">
              <w:rPr>
                <w:rFonts w:ascii="Arial" w:eastAsia="Times New Roman" w:hAnsi="Arial" w:cs="Arial"/>
                <w:color w:val="00000A"/>
                <w:sz w:val="20"/>
                <w:szCs w:val="20"/>
              </w:rPr>
              <w:t>/</w:t>
            </w:r>
            <w:r w:rsidR="001869AA">
              <w:rPr>
                <w:rFonts w:ascii="Arial" w:eastAsia="Times New Roman" w:hAnsi="Arial" w:cs="Arial"/>
                <w:color w:val="00000A"/>
                <w:sz w:val="20"/>
                <w:szCs w:val="20"/>
              </w:rPr>
              <w:t>08</w:t>
            </w:r>
            <w:r w:rsidRPr="00420AA8">
              <w:rPr>
                <w:rFonts w:ascii="Arial" w:eastAsia="Times New Roman" w:hAnsi="Arial" w:cs="Arial"/>
                <w:color w:val="00000A"/>
                <w:sz w:val="20"/>
                <w:szCs w:val="20"/>
              </w:rPr>
              <w:t>/2023</w:t>
            </w:r>
          </w:p>
          <w:p w14:paraId="0D8B2D44" w14:textId="77777777" w:rsidR="00E96826" w:rsidRPr="00420AA8" w:rsidRDefault="00E96826" w:rsidP="00E96826">
            <w:pPr>
              <w:pStyle w:val="PargrafodaLista"/>
              <w:numPr>
                <w:ilvl w:val="0"/>
                <w:numId w:val="31"/>
              </w:numPr>
              <w:suppressAutoHyphens/>
              <w:spacing w:before="119"/>
              <w:ind w:right="91"/>
              <w:jc w:val="both"/>
              <w:rPr>
                <w:rFonts w:ascii="Arial" w:eastAsia="Times New Roman" w:hAnsi="Arial" w:cs="Arial"/>
                <w:color w:val="00000A"/>
                <w:sz w:val="20"/>
                <w:szCs w:val="20"/>
                <w:lang w:val="pt-PT"/>
              </w:rPr>
            </w:pPr>
            <w:r w:rsidRPr="00420AA8">
              <w:rPr>
                <w:rFonts w:ascii="Arial" w:eastAsia="Times New Roman" w:hAnsi="Arial" w:cs="Arial"/>
                <w:color w:val="00000A"/>
                <w:sz w:val="20"/>
                <w:szCs w:val="20"/>
              </w:rPr>
              <w:t xml:space="preserve">Divulgação do Pregão, mediante aviso publicado no Diário Oficial da União e nos sítios eletrônicos: </w:t>
            </w:r>
            <w:hyperlink r:id="rId14">
              <w:r w:rsidRPr="00420AA8">
                <w:rPr>
                  <w:rStyle w:val="LinkdaInternet"/>
                  <w:rFonts w:ascii="Arial" w:eastAsia="Times New Roman" w:hAnsi="Arial" w:cs="Arial"/>
                  <w:sz w:val="20"/>
                  <w:szCs w:val="20"/>
                </w:rPr>
                <w:t>www.compras.gov.br</w:t>
              </w:r>
            </w:hyperlink>
            <w:r w:rsidRPr="00420AA8">
              <w:rPr>
                <w:rFonts w:ascii="Arial" w:eastAsia="Times New Roman" w:hAnsi="Arial" w:cs="Arial"/>
                <w:b/>
                <w:bCs/>
                <w:color w:val="00000A"/>
                <w:sz w:val="20"/>
                <w:szCs w:val="20"/>
              </w:rPr>
              <w:t xml:space="preserve">  </w:t>
            </w:r>
            <w:r w:rsidRPr="00420AA8">
              <w:rPr>
                <w:rFonts w:ascii="Arial" w:eastAsia="Times New Roman" w:hAnsi="Arial" w:cs="Arial"/>
                <w:color w:val="00000A"/>
                <w:sz w:val="20"/>
                <w:szCs w:val="20"/>
              </w:rPr>
              <w:t xml:space="preserve">e </w:t>
            </w:r>
            <w:hyperlink r:id="rId15">
              <w:r w:rsidRPr="00420AA8">
                <w:rPr>
                  <w:rFonts w:ascii="Arial" w:eastAsia="Times New Roman" w:hAnsi="Arial" w:cs="Arial"/>
                  <w:color w:val="0000FF"/>
                  <w:sz w:val="20"/>
                  <w:szCs w:val="20"/>
                  <w:u w:val="single"/>
                </w:rPr>
                <w:t>www.corenmg.gov.br</w:t>
              </w:r>
            </w:hyperlink>
          </w:p>
          <w:p w14:paraId="4F45ADAA" w14:textId="77777777" w:rsidR="00E96826" w:rsidRPr="00420AA8" w:rsidRDefault="00E96826" w:rsidP="00E96826">
            <w:pPr>
              <w:pStyle w:val="PargrafodaLista"/>
              <w:numPr>
                <w:ilvl w:val="0"/>
                <w:numId w:val="31"/>
              </w:numPr>
              <w:suppressAutoHyphens/>
              <w:jc w:val="both"/>
              <w:rPr>
                <w:rFonts w:ascii="Arial" w:eastAsia="Times New Roman" w:hAnsi="Arial" w:cs="Arial"/>
                <w:color w:val="00000A"/>
                <w:sz w:val="20"/>
                <w:szCs w:val="20"/>
              </w:rPr>
            </w:pPr>
            <w:r w:rsidRPr="00420AA8">
              <w:rPr>
                <w:rFonts w:ascii="Arial" w:eastAsia="Times New Roman" w:hAnsi="Arial" w:cs="Arial"/>
                <w:color w:val="00000A"/>
                <w:sz w:val="20"/>
                <w:szCs w:val="20"/>
              </w:rPr>
              <w:t>Mesmo início de prazo para anexação ao sistema eletrônico da proposta e dos documentos de habilitação</w:t>
            </w:r>
          </w:p>
        </w:tc>
      </w:tr>
      <w:tr w:rsidR="00E96826" w:rsidRPr="00B65EB9" w14:paraId="0BC336E7" w14:textId="77777777" w:rsidTr="008F4CEA">
        <w:tc>
          <w:tcPr>
            <w:tcW w:w="9924" w:type="dxa"/>
            <w:gridSpan w:val="6"/>
            <w:shd w:val="clear" w:color="auto" w:fill="8DB3E2" w:themeFill="text2" w:themeFillTint="66"/>
          </w:tcPr>
          <w:p w14:paraId="6B5F4946" w14:textId="09650F22" w:rsidR="00E96826" w:rsidRPr="00420AA8" w:rsidRDefault="00E96826" w:rsidP="008F4CEA">
            <w:pPr>
              <w:ind w:right="2126"/>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Data de abertura da sessão de lances</w:t>
            </w:r>
            <w:r w:rsidR="009010D3" w:rsidRPr="00420AA8">
              <w:rPr>
                <w:rFonts w:ascii="Arial" w:eastAsia="Times New Roman" w:hAnsi="Arial" w:cs="Arial"/>
                <w:b/>
                <w:bCs/>
                <w:color w:val="00000A"/>
                <w:sz w:val="20"/>
                <w:szCs w:val="20"/>
              </w:rPr>
              <w:t xml:space="preserve"> </w:t>
            </w:r>
            <w:r w:rsidR="001869AA">
              <w:rPr>
                <w:rFonts w:ascii="Arial" w:eastAsia="Times New Roman" w:hAnsi="Arial" w:cs="Arial"/>
                <w:b/>
                <w:bCs/>
                <w:color w:val="00000A"/>
                <w:sz w:val="20"/>
                <w:szCs w:val="20"/>
              </w:rPr>
              <w:t>17/08</w:t>
            </w:r>
            <w:r w:rsidR="009010D3" w:rsidRPr="00420AA8">
              <w:rPr>
                <w:rFonts w:ascii="Arial" w:eastAsia="Times New Roman" w:hAnsi="Arial" w:cs="Arial"/>
                <w:color w:val="00000A"/>
                <w:sz w:val="20"/>
                <w:szCs w:val="20"/>
              </w:rPr>
              <w:t xml:space="preserve">/2023 </w:t>
            </w:r>
            <w:r w:rsidRPr="00420AA8">
              <w:rPr>
                <w:rFonts w:ascii="Arial" w:eastAsia="Times New Roman" w:hAnsi="Arial" w:cs="Arial"/>
                <w:color w:val="00000A"/>
                <w:sz w:val="20"/>
                <w:szCs w:val="20"/>
              </w:rPr>
              <w:t xml:space="preserve">às </w:t>
            </w:r>
            <w:r w:rsidR="001869AA">
              <w:rPr>
                <w:rFonts w:ascii="Arial" w:eastAsia="Times New Roman" w:hAnsi="Arial" w:cs="Arial"/>
                <w:color w:val="00000A"/>
                <w:sz w:val="20"/>
                <w:szCs w:val="20"/>
              </w:rPr>
              <w:t>10:0</w:t>
            </w:r>
            <w:r w:rsidRPr="00420AA8">
              <w:rPr>
                <w:rFonts w:ascii="Arial" w:eastAsia="Times New Roman" w:hAnsi="Arial" w:cs="Arial"/>
                <w:color w:val="00000A"/>
                <w:sz w:val="20"/>
                <w:szCs w:val="20"/>
              </w:rPr>
              <w:t>0</w:t>
            </w:r>
          </w:p>
          <w:p w14:paraId="0D442EC7" w14:textId="2F547946" w:rsidR="00E96826" w:rsidRPr="00420AA8" w:rsidRDefault="00E96826" w:rsidP="00420AA8">
            <w:pPr>
              <w:ind w:right="2126"/>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Sítio eletrônico</w:t>
            </w:r>
            <w:r w:rsidRPr="00420AA8">
              <w:rPr>
                <w:rFonts w:ascii="Arial" w:eastAsia="Times New Roman" w:hAnsi="Arial" w:cs="Arial"/>
                <w:color w:val="00000A"/>
                <w:sz w:val="20"/>
                <w:szCs w:val="20"/>
              </w:rPr>
              <w:t xml:space="preserve">: </w:t>
            </w:r>
            <w:hyperlink r:id="rId16">
              <w:r w:rsidRPr="00420AA8">
                <w:rPr>
                  <w:rStyle w:val="LinkdaInternet"/>
                  <w:rFonts w:ascii="Arial" w:eastAsia="Times New Roman" w:hAnsi="Arial" w:cs="Arial"/>
                  <w:sz w:val="20"/>
                  <w:szCs w:val="20"/>
                </w:rPr>
                <w:t>www.compras.gov.br</w:t>
              </w:r>
            </w:hyperlink>
            <w:r w:rsidRPr="00420AA8">
              <w:rPr>
                <w:rFonts w:ascii="Arial" w:eastAsia="Times New Roman" w:hAnsi="Arial" w:cs="Arial"/>
                <w:b/>
                <w:bCs/>
                <w:color w:val="00000A"/>
                <w:sz w:val="20"/>
                <w:szCs w:val="20"/>
              </w:rPr>
              <w:t xml:space="preserve">  </w:t>
            </w:r>
            <w:r w:rsidR="00420AA8">
              <w:rPr>
                <w:rFonts w:ascii="Arial" w:eastAsia="Times New Roman" w:hAnsi="Arial" w:cs="Arial"/>
                <w:b/>
                <w:bCs/>
                <w:color w:val="00000A"/>
                <w:sz w:val="20"/>
                <w:szCs w:val="20"/>
              </w:rPr>
              <w:t xml:space="preserve"> </w:t>
            </w:r>
            <w:r w:rsidRPr="00695D03">
              <w:rPr>
                <w:rFonts w:ascii="Arial" w:eastAsia="Times New Roman" w:hAnsi="Arial" w:cs="Arial"/>
                <w:b/>
                <w:bCs/>
                <w:color w:val="00000A"/>
                <w:sz w:val="20"/>
                <w:szCs w:val="20"/>
              </w:rPr>
              <w:t>UASG: 926188</w:t>
            </w:r>
          </w:p>
        </w:tc>
      </w:tr>
      <w:tr w:rsidR="00E96826" w:rsidRPr="00B65EB9" w14:paraId="63EDF977" w14:textId="77777777" w:rsidTr="008F4CEA">
        <w:tc>
          <w:tcPr>
            <w:tcW w:w="2392" w:type="dxa"/>
            <w:gridSpan w:val="2"/>
          </w:tcPr>
          <w:p w14:paraId="5B1DEEA5" w14:textId="77777777" w:rsidR="00E96826" w:rsidRPr="00420AA8" w:rsidRDefault="00E96826" w:rsidP="008F4CEA">
            <w:pPr>
              <w:ind w:left="629" w:right="624"/>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Licitação Exclusiva ME/EPP?</w:t>
            </w:r>
          </w:p>
          <w:p w14:paraId="265908A9" w14:textId="3BEF6BB4" w:rsidR="00E96826" w:rsidRPr="00B76C48" w:rsidRDefault="00420AA8" w:rsidP="008F4CEA">
            <w:pPr>
              <w:jc w:val="center"/>
              <w:rPr>
                <w:rFonts w:ascii="Arial" w:eastAsia="Times New Roman" w:hAnsi="Arial" w:cs="Arial"/>
                <w:color w:val="00000A"/>
                <w:sz w:val="20"/>
                <w:szCs w:val="20"/>
              </w:rPr>
            </w:pPr>
            <w:r w:rsidRPr="00B76C48">
              <w:rPr>
                <w:rFonts w:ascii="Arial" w:eastAsia="Times New Roman" w:hAnsi="Arial" w:cs="Arial"/>
                <w:color w:val="00000A"/>
                <w:sz w:val="20"/>
                <w:szCs w:val="20"/>
              </w:rPr>
              <w:t>Sim</w:t>
            </w:r>
          </w:p>
        </w:tc>
        <w:tc>
          <w:tcPr>
            <w:tcW w:w="7532" w:type="dxa"/>
            <w:gridSpan w:val="4"/>
          </w:tcPr>
          <w:p w14:paraId="40ADF145" w14:textId="77777777" w:rsidR="00E96826" w:rsidRPr="00420AA8" w:rsidRDefault="00E96826" w:rsidP="008F4CEA">
            <w:pPr>
              <w:ind w:left="329" w:right="323"/>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Há Itens Exclusivos ME/EPP?</w:t>
            </w:r>
          </w:p>
          <w:p w14:paraId="6C0DAE8B"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lang w:val="en-US"/>
              </w:rPr>
              <w:t>Sim</w:t>
            </w:r>
          </w:p>
        </w:tc>
      </w:tr>
      <w:tr w:rsidR="00E96826" w:rsidRPr="00B65EB9" w14:paraId="6F6EA459" w14:textId="77777777" w:rsidTr="008F4CEA">
        <w:tc>
          <w:tcPr>
            <w:tcW w:w="9924" w:type="dxa"/>
            <w:gridSpan w:val="6"/>
          </w:tcPr>
          <w:p w14:paraId="3B882485" w14:textId="77777777" w:rsidR="00E96826" w:rsidRPr="00420AA8" w:rsidRDefault="00E96826" w:rsidP="008F4CEA">
            <w:pPr>
              <w:ind w:left="1888" w:right="2126"/>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lang w:val="en-US"/>
              </w:rPr>
              <w:t>Decreto</w:t>
            </w:r>
            <w:r w:rsidRPr="00420AA8">
              <w:rPr>
                <w:rFonts w:ascii="Arial" w:eastAsia="Times New Roman" w:hAnsi="Arial" w:cs="Arial"/>
                <w:b/>
                <w:bCs/>
                <w:color w:val="00000A"/>
                <w:spacing w:val="-2"/>
                <w:sz w:val="20"/>
                <w:szCs w:val="20"/>
                <w:lang w:val="en-US"/>
              </w:rPr>
              <w:t xml:space="preserve"> </w:t>
            </w:r>
            <w:r w:rsidRPr="00420AA8">
              <w:rPr>
                <w:rFonts w:ascii="Arial" w:eastAsia="Times New Roman" w:hAnsi="Arial" w:cs="Arial"/>
                <w:b/>
                <w:bCs/>
                <w:color w:val="00000A"/>
                <w:sz w:val="20"/>
                <w:szCs w:val="20"/>
                <w:lang w:val="en-US"/>
              </w:rPr>
              <w:t>7.174/10?</w:t>
            </w:r>
          </w:p>
          <w:p w14:paraId="70EDD76F"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lang w:val="en-US"/>
              </w:rPr>
              <w:t>Não</w:t>
            </w:r>
          </w:p>
        </w:tc>
      </w:tr>
      <w:tr w:rsidR="00E96826" w:rsidRPr="00B65EB9" w14:paraId="030FDD2F" w14:textId="77777777" w:rsidTr="00420AA8">
        <w:trPr>
          <w:trHeight w:val="634"/>
        </w:trPr>
        <w:tc>
          <w:tcPr>
            <w:tcW w:w="2392" w:type="dxa"/>
            <w:gridSpan w:val="2"/>
          </w:tcPr>
          <w:p w14:paraId="02A3E13F" w14:textId="77777777" w:rsidR="00E96826" w:rsidRPr="00420AA8" w:rsidRDefault="00E96826" w:rsidP="008F4CEA">
            <w:pPr>
              <w:spacing w:before="130"/>
              <w:ind w:left="629" w:right="624"/>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lang w:val="en-US"/>
              </w:rPr>
              <w:t>Vistoria?</w:t>
            </w:r>
          </w:p>
          <w:p w14:paraId="6404EB8D"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lang w:val="en-US"/>
              </w:rPr>
              <w:t>Não se aplica</w:t>
            </w:r>
          </w:p>
        </w:tc>
        <w:tc>
          <w:tcPr>
            <w:tcW w:w="5689" w:type="dxa"/>
            <w:gridSpan w:val="3"/>
          </w:tcPr>
          <w:p w14:paraId="2BCD6CDF" w14:textId="77777777" w:rsidR="00E96826" w:rsidRPr="00420AA8" w:rsidRDefault="00E96826" w:rsidP="008F4CEA">
            <w:pPr>
              <w:spacing w:before="11"/>
              <w:ind w:left="329" w:right="318"/>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Amostra?</w:t>
            </w:r>
          </w:p>
          <w:p w14:paraId="02D68008" w14:textId="77777777" w:rsidR="00E96826" w:rsidRPr="00420AA8" w:rsidRDefault="00E96826" w:rsidP="008F4CEA">
            <w:pPr>
              <w:spacing w:before="11"/>
              <w:ind w:left="329" w:right="318"/>
              <w:jc w:val="center"/>
              <w:rPr>
                <w:rFonts w:ascii="Arial" w:eastAsia="Times New Roman" w:hAnsi="Arial" w:cs="Arial"/>
                <w:color w:val="00000A"/>
                <w:sz w:val="20"/>
                <w:szCs w:val="20"/>
              </w:rPr>
            </w:pPr>
            <w:r w:rsidRPr="00420AA8">
              <w:rPr>
                <w:rFonts w:ascii="Arial" w:eastAsia="Times New Roman" w:hAnsi="Arial" w:cs="Arial"/>
                <w:color w:val="00000A"/>
                <w:sz w:val="20"/>
                <w:szCs w:val="20"/>
              </w:rPr>
              <w:t>Não</w:t>
            </w:r>
          </w:p>
          <w:p w14:paraId="15001D3F" w14:textId="77777777" w:rsidR="00E96826" w:rsidRPr="00420AA8" w:rsidRDefault="00E96826" w:rsidP="008F4CEA">
            <w:pPr>
              <w:spacing w:before="11"/>
              <w:ind w:left="329" w:right="318"/>
              <w:jc w:val="center"/>
              <w:rPr>
                <w:rFonts w:ascii="Arial" w:eastAsia="Times New Roman" w:hAnsi="Arial" w:cs="Arial"/>
                <w:color w:val="00000A"/>
                <w:sz w:val="20"/>
                <w:szCs w:val="20"/>
                <w:lang w:val="pt-PT"/>
              </w:rPr>
            </w:pPr>
          </w:p>
        </w:tc>
        <w:tc>
          <w:tcPr>
            <w:tcW w:w="1843" w:type="dxa"/>
          </w:tcPr>
          <w:p w14:paraId="406EB4B5"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rPr>
              <w:t>Critério de Julgamento:</w:t>
            </w:r>
            <w:r w:rsidRPr="00420AA8">
              <w:rPr>
                <w:rFonts w:ascii="Arial" w:eastAsia="Times New Roman" w:hAnsi="Arial" w:cs="Arial"/>
                <w:color w:val="00000A"/>
                <w:sz w:val="20"/>
                <w:szCs w:val="20"/>
              </w:rPr>
              <w:t xml:space="preserve"> </w:t>
            </w:r>
          </w:p>
          <w:p w14:paraId="72174DC8"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Menor Preço</w:t>
            </w:r>
          </w:p>
        </w:tc>
      </w:tr>
      <w:tr w:rsidR="00E96826" w:rsidRPr="00B65EB9" w14:paraId="357EDDF7" w14:textId="77777777" w:rsidTr="00420AA8">
        <w:trPr>
          <w:trHeight w:val="379"/>
        </w:trPr>
        <w:tc>
          <w:tcPr>
            <w:tcW w:w="9924" w:type="dxa"/>
            <w:gridSpan w:val="6"/>
          </w:tcPr>
          <w:p w14:paraId="12A4FA5E" w14:textId="77777777" w:rsidR="00E96826" w:rsidRPr="00420AA8" w:rsidRDefault="00E96826" w:rsidP="008F4CEA">
            <w:pPr>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Pedidos de esclarecimentos e Impugnação</w:t>
            </w:r>
          </w:p>
          <w:p w14:paraId="62C4DDD3" w14:textId="5B992759" w:rsidR="00E96826" w:rsidRPr="00420AA8" w:rsidRDefault="00E96826" w:rsidP="00420AA8">
            <w:pPr>
              <w:jc w:val="center"/>
              <w:rPr>
                <w:rFonts w:ascii="Arial" w:eastAsia="Times New Roman" w:hAnsi="Arial" w:cs="Arial"/>
                <w:color w:val="0000FF"/>
                <w:sz w:val="20"/>
                <w:szCs w:val="20"/>
                <w:u w:val="single"/>
              </w:rPr>
            </w:pPr>
            <w:r w:rsidRPr="00420AA8">
              <w:rPr>
                <w:rFonts w:ascii="Arial" w:eastAsia="Times New Roman" w:hAnsi="Arial" w:cs="Arial"/>
                <w:color w:val="00000A"/>
                <w:sz w:val="20"/>
                <w:szCs w:val="20"/>
              </w:rPr>
              <w:t>Até o dia</w:t>
            </w:r>
            <w:r w:rsidR="009010D3" w:rsidRPr="00420AA8">
              <w:rPr>
                <w:rFonts w:ascii="Arial" w:eastAsia="Times New Roman" w:hAnsi="Arial" w:cs="Arial"/>
                <w:color w:val="00000A"/>
                <w:sz w:val="20"/>
                <w:szCs w:val="20"/>
              </w:rPr>
              <w:t xml:space="preserve"> </w:t>
            </w:r>
            <w:r w:rsidR="001869AA">
              <w:rPr>
                <w:rFonts w:ascii="Arial" w:eastAsia="Times New Roman" w:hAnsi="Arial" w:cs="Arial"/>
                <w:color w:val="00000A"/>
                <w:sz w:val="20"/>
                <w:szCs w:val="20"/>
              </w:rPr>
              <w:t>11/08</w:t>
            </w:r>
            <w:r w:rsidR="009010D3" w:rsidRPr="00420AA8">
              <w:rPr>
                <w:rFonts w:ascii="Arial" w:eastAsia="Times New Roman" w:hAnsi="Arial" w:cs="Arial"/>
                <w:color w:val="00000A"/>
                <w:sz w:val="20"/>
                <w:szCs w:val="20"/>
              </w:rPr>
              <w:t xml:space="preserve">/2023 </w:t>
            </w:r>
            <w:r w:rsidRPr="00420AA8">
              <w:rPr>
                <w:rFonts w:ascii="Arial" w:eastAsia="Times New Roman" w:hAnsi="Arial" w:cs="Arial"/>
                <w:i/>
                <w:iCs/>
                <w:color w:val="00000A"/>
                <w:sz w:val="20"/>
                <w:szCs w:val="20"/>
              </w:rPr>
              <w:t>exclusivamente</w:t>
            </w:r>
            <w:r w:rsidRPr="00420AA8">
              <w:rPr>
                <w:rFonts w:ascii="Arial" w:eastAsia="Times New Roman" w:hAnsi="Arial" w:cs="Arial"/>
                <w:color w:val="00000A"/>
                <w:sz w:val="20"/>
                <w:szCs w:val="20"/>
              </w:rPr>
              <w:t xml:space="preserve"> pelo e-mail </w:t>
            </w:r>
            <w:hyperlink r:id="rId17">
              <w:r w:rsidRPr="00420AA8">
                <w:rPr>
                  <w:rFonts w:ascii="Arial" w:eastAsia="Times New Roman" w:hAnsi="Arial" w:cs="Arial"/>
                  <w:color w:val="0000FF"/>
                  <w:sz w:val="20"/>
                  <w:szCs w:val="20"/>
                  <w:u w:val="single"/>
                </w:rPr>
                <w:t>pregao@corenmg.gov.br</w:t>
              </w:r>
            </w:hyperlink>
          </w:p>
        </w:tc>
      </w:tr>
      <w:tr w:rsidR="00E96826" w:rsidRPr="00B65EB9" w14:paraId="30F2801D" w14:textId="77777777" w:rsidTr="008F4CEA">
        <w:tc>
          <w:tcPr>
            <w:tcW w:w="9924" w:type="dxa"/>
            <w:gridSpan w:val="6"/>
            <w:shd w:val="clear" w:color="auto" w:fill="8DB3E2" w:themeFill="text2" w:themeFillTint="66"/>
          </w:tcPr>
          <w:p w14:paraId="6EBBAD41" w14:textId="1AB4E049" w:rsidR="00E96826" w:rsidRPr="00420AA8" w:rsidRDefault="00E96826" w:rsidP="00420AA8">
            <w:pPr>
              <w:jc w:val="center"/>
              <w:rPr>
                <w:rFonts w:ascii="Arial" w:eastAsia="Times New Roman" w:hAnsi="Arial" w:cs="Arial"/>
                <w:b/>
                <w:bCs/>
                <w:color w:val="00000A"/>
                <w:sz w:val="20"/>
                <w:szCs w:val="20"/>
                <w:lang w:val="en-US"/>
              </w:rPr>
            </w:pPr>
            <w:r w:rsidRPr="00420AA8">
              <w:rPr>
                <w:rFonts w:ascii="Arial" w:eastAsia="Times New Roman" w:hAnsi="Arial" w:cs="Arial"/>
                <w:b/>
                <w:bCs/>
                <w:color w:val="00000A"/>
                <w:sz w:val="20"/>
                <w:szCs w:val="20"/>
                <w:lang w:val="en-US"/>
              </w:rPr>
              <w:t>Informações Adicionais</w:t>
            </w:r>
          </w:p>
        </w:tc>
      </w:tr>
      <w:tr w:rsidR="00E96826" w:rsidRPr="00B65EB9" w14:paraId="5431D07E" w14:textId="77777777" w:rsidTr="008F4CEA">
        <w:tc>
          <w:tcPr>
            <w:tcW w:w="6034" w:type="dxa"/>
            <w:gridSpan w:val="4"/>
          </w:tcPr>
          <w:p w14:paraId="2EF31D2C" w14:textId="57C83320" w:rsidR="009010D3" w:rsidRPr="00420AA8" w:rsidRDefault="00E96826" w:rsidP="008F4CEA">
            <w:pPr>
              <w:spacing w:before="79"/>
              <w:ind w:left="629" w:right="624"/>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Unidade de Compras e Licitações</w:t>
            </w:r>
            <w:r w:rsidR="009010D3" w:rsidRPr="00420AA8">
              <w:rPr>
                <w:rFonts w:ascii="Arial" w:eastAsia="Times New Roman" w:hAnsi="Arial" w:cs="Arial"/>
                <w:b/>
                <w:bCs/>
                <w:color w:val="00000A"/>
                <w:sz w:val="20"/>
                <w:szCs w:val="20"/>
              </w:rPr>
              <w:t xml:space="preserve"> - </w:t>
            </w:r>
            <w:r w:rsidRPr="00420AA8">
              <w:rPr>
                <w:rFonts w:ascii="Arial" w:eastAsia="Times New Roman" w:hAnsi="Arial" w:cs="Arial"/>
                <w:b/>
                <w:bCs/>
                <w:color w:val="00000A"/>
                <w:sz w:val="20"/>
                <w:szCs w:val="20"/>
              </w:rPr>
              <w:t xml:space="preserve">ULC </w:t>
            </w:r>
          </w:p>
          <w:p w14:paraId="6229A8C8" w14:textId="42D2E049" w:rsidR="00E96826" w:rsidRPr="00420AA8" w:rsidRDefault="00E96826" w:rsidP="008F4CEA">
            <w:pPr>
              <w:spacing w:before="79"/>
              <w:ind w:left="629" w:right="624"/>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Tel.:</w:t>
            </w:r>
            <w:r w:rsidRPr="00420AA8">
              <w:rPr>
                <w:rFonts w:ascii="Arial" w:eastAsia="Times New Roman" w:hAnsi="Arial" w:cs="Arial"/>
                <w:b/>
                <w:bCs/>
                <w:color w:val="00000A"/>
                <w:sz w:val="20"/>
                <w:szCs w:val="20"/>
              </w:rPr>
              <w:t xml:space="preserve"> </w:t>
            </w:r>
            <w:r w:rsidRPr="00420AA8">
              <w:rPr>
                <w:rFonts w:ascii="Arial" w:eastAsia="Times New Roman" w:hAnsi="Arial" w:cs="Arial"/>
                <w:color w:val="00000A"/>
                <w:sz w:val="20"/>
                <w:szCs w:val="20"/>
              </w:rPr>
              <w:t>(31) 3238-7544</w:t>
            </w:r>
          </w:p>
          <w:p w14:paraId="733CEF19"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E-mail: </w:t>
            </w:r>
            <w:hyperlink r:id="rId18">
              <w:r w:rsidRPr="00420AA8">
                <w:rPr>
                  <w:rFonts w:ascii="Arial" w:eastAsia="Times New Roman" w:hAnsi="Arial" w:cs="Arial"/>
                  <w:color w:val="0000FF"/>
                  <w:sz w:val="20"/>
                  <w:szCs w:val="20"/>
                  <w:u w:val="single"/>
                </w:rPr>
                <w:t>pregao@corenmg.gov.br</w:t>
              </w:r>
            </w:hyperlink>
          </w:p>
        </w:tc>
        <w:tc>
          <w:tcPr>
            <w:tcW w:w="3890" w:type="dxa"/>
            <w:gridSpan w:val="2"/>
            <w:vMerge w:val="restart"/>
          </w:tcPr>
          <w:p w14:paraId="03AD883F" w14:textId="77777777"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Endereço:</w:t>
            </w:r>
          </w:p>
          <w:p w14:paraId="33509D99" w14:textId="77777777"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Rua da Bahia, n° 916 – 9° andar, bairro Centro</w:t>
            </w:r>
          </w:p>
          <w:p w14:paraId="36BABFB7" w14:textId="77777777"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Belo Horizonte - MG - CEP 30.160-011</w:t>
            </w:r>
          </w:p>
          <w:p w14:paraId="35598DBF" w14:textId="77777777" w:rsidR="00E96826" w:rsidRPr="00420AA8" w:rsidRDefault="00E96826" w:rsidP="008F4CEA">
            <w:pPr>
              <w:jc w:val="center"/>
              <w:rPr>
                <w:rFonts w:ascii="Arial" w:eastAsia="Times New Roman" w:hAnsi="Arial" w:cs="Arial"/>
                <w:color w:val="00000A"/>
                <w:sz w:val="20"/>
                <w:szCs w:val="20"/>
                <w:lang w:val="pt-PT"/>
              </w:rPr>
            </w:pPr>
          </w:p>
          <w:p w14:paraId="479FB00D" w14:textId="77777777" w:rsidR="00E96826" w:rsidRPr="00420AA8" w:rsidRDefault="00E96826" w:rsidP="008F4CEA">
            <w:pPr>
              <w:rPr>
                <w:rFonts w:ascii="Arial" w:eastAsia="Times New Roman" w:hAnsi="Arial" w:cs="Arial"/>
                <w:color w:val="00000A"/>
                <w:sz w:val="20"/>
                <w:szCs w:val="20"/>
                <w:lang w:val="pt-PT"/>
              </w:rPr>
            </w:pPr>
          </w:p>
        </w:tc>
      </w:tr>
      <w:tr w:rsidR="00E96826" w:rsidRPr="00B65EB9" w14:paraId="1CECF86A" w14:textId="77777777" w:rsidTr="008F4CEA">
        <w:tc>
          <w:tcPr>
            <w:tcW w:w="6034" w:type="dxa"/>
            <w:gridSpan w:val="4"/>
          </w:tcPr>
          <w:p w14:paraId="16184F96"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Cadastro Nacional da Pessoa Jurídica (CNPJ) do </w:t>
            </w:r>
          </w:p>
          <w:p w14:paraId="3DB1F0DA"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Coren-MG </w:t>
            </w:r>
            <w:r w:rsidRPr="00420AA8">
              <w:rPr>
                <w:rFonts w:ascii="Arial" w:eastAsia="Times New Roman" w:hAnsi="Arial" w:cs="Arial"/>
                <w:b/>
                <w:bCs/>
                <w:color w:val="00000A"/>
                <w:sz w:val="20"/>
                <w:szCs w:val="20"/>
              </w:rPr>
              <w:t>21.699.889/0001-17</w:t>
            </w:r>
          </w:p>
        </w:tc>
        <w:tc>
          <w:tcPr>
            <w:tcW w:w="3890" w:type="dxa"/>
            <w:gridSpan w:val="2"/>
            <w:vMerge/>
          </w:tcPr>
          <w:p w14:paraId="6E71C059" w14:textId="77777777" w:rsidR="00E96826" w:rsidRPr="00420AA8" w:rsidRDefault="00E96826" w:rsidP="008F4CEA">
            <w:pPr>
              <w:rPr>
                <w:rFonts w:ascii="Arial" w:eastAsia="Times New Roman" w:hAnsi="Arial" w:cs="Arial"/>
                <w:color w:val="00000A"/>
                <w:sz w:val="20"/>
                <w:szCs w:val="20"/>
              </w:rPr>
            </w:pPr>
          </w:p>
        </w:tc>
      </w:tr>
      <w:tr w:rsidR="00E96826" w:rsidRPr="00B65EB9" w14:paraId="6845FB43" w14:textId="77777777" w:rsidTr="008F4CEA">
        <w:tc>
          <w:tcPr>
            <w:tcW w:w="9924" w:type="dxa"/>
            <w:gridSpan w:val="6"/>
          </w:tcPr>
          <w:p w14:paraId="4A02CB81" w14:textId="77777777" w:rsidR="00E96826" w:rsidRPr="00420AA8" w:rsidRDefault="00E96826" w:rsidP="008F4CEA">
            <w:pPr>
              <w:rPr>
                <w:rFonts w:ascii="Arial" w:eastAsia="Times New Roman" w:hAnsi="Arial" w:cs="Arial"/>
                <w:color w:val="00000A"/>
                <w:sz w:val="20"/>
                <w:szCs w:val="20"/>
              </w:rPr>
            </w:pPr>
            <w:r w:rsidRPr="00420AA8">
              <w:rPr>
                <w:rFonts w:ascii="Arial" w:eastAsia="Times New Roman" w:hAnsi="Arial" w:cs="Arial"/>
                <w:color w:val="00000A"/>
                <w:sz w:val="20"/>
                <w:szCs w:val="20"/>
              </w:rPr>
              <w:t>Todas as referências de tempo contidas neste Edital observarão o horário de Brasília-DF.</w:t>
            </w:r>
          </w:p>
        </w:tc>
      </w:tr>
      <w:tr w:rsidR="00E96826" w:rsidRPr="009010D3" w14:paraId="2A4EF16A" w14:textId="77777777" w:rsidTr="008F4CEA">
        <w:tc>
          <w:tcPr>
            <w:tcW w:w="9924" w:type="dxa"/>
            <w:gridSpan w:val="6"/>
          </w:tcPr>
          <w:p w14:paraId="5FC52CA7" w14:textId="77777777" w:rsidR="00E96826" w:rsidRPr="00420AA8" w:rsidRDefault="00E96826" w:rsidP="008F4CEA">
            <w:pPr>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Todos os documentos a serem encaminhados eletronicamente deverão ser configurados, </w:t>
            </w:r>
            <w:r w:rsidRPr="00420AA8">
              <w:rPr>
                <w:rFonts w:ascii="Arial" w:eastAsia="Times New Roman" w:hAnsi="Arial" w:cs="Arial"/>
                <w:i/>
                <w:iCs/>
                <w:color w:val="00000A"/>
                <w:sz w:val="20"/>
                <w:szCs w:val="20"/>
              </w:rPr>
              <w:t>preferencialmente</w:t>
            </w:r>
            <w:r w:rsidRPr="00420AA8">
              <w:rPr>
                <w:rFonts w:ascii="Arial" w:eastAsia="Times New Roman" w:hAnsi="Arial" w:cs="Arial"/>
                <w:color w:val="00000A"/>
                <w:sz w:val="20"/>
                <w:szCs w:val="20"/>
              </w:rPr>
              <w:t>, nos seguintes formatos: Adobe Acrobat Reader (extensão .PDF), Word (extensão .DOC ou .DOCX), Excel (extensão .XLS ou .XLSX), podendo ainda ser processados por compactação nos formatos ZIP (extensão .ZIP).</w:t>
            </w:r>
          </w:p>
        </w:tc>
      </w:tr>
      <w:tr w:rsidR="00E96826" w:rsidRPr="00B65EB9" w14:paraId="04471071" w14:textId="77777777" w:rsidTr="008F4CEA">
        <w:tc>
          <w:tcPr>
            <w:tcW w:w="9924" w:type="dxa"/>
            <w:gridSpan w:val="6"/>
          </w:tcPr>
          <w:p w14:paraId="319034D1" w14:textId="77777777" w:rsidR="00E96826" w:rsidRPr="00420AA8" w:rsidRDefault="00E96826" w:rsidP="008F4CEA">
            <w:pPr>
              <w:jc w:val="both"/>
              <w:rPr>
                <w:rFonts w:ascii="Arial" w:eastAsia="Times New Roman" w:hAnsi="Arial" w:cs="Arial"/>
                <w:color w:val="00000A"/>
                <w:sz w:val="20"/>
                <w:szCs w:val="20"/>
              </w:rPr>
            </w:pPr>
            <w:r w:rsidRPr="00420AA8">
              <w:rPr>
                <w:rFonts w:ascii="Arial" w:eastAsia="Times New Roman" w:hAnsi="Arial" w:cs="Arial"/>
                <w:b/>
                <w:bCs/>
                <w:color w:val="00000A"/>
                <w:sz w:val="20"/>
                <w:szCs w:val="20"/>
              </w:rPr>
              <w:t>Telefone em caso de dúvidas ou problemas técnicos relacionados à utilização do Portal de Compras do Governo Federal: 0800-978-9001.</w:t>
            </w:r>
          </w:p>
        </w:tc>
      </w:tr>
      <w:tr w:rsidR="00E96826" w:rsidRPr="00B65EB9" w14:paraId="3C1C7C41" w14:textId="77777777" w:rsidTr="008F4CEA">
        <w:tc>
          <w:tcPr>
            <w:tcW w:w="9924" w:type="dxa"/>
            <w:gridSpan w:val="6"/>
            <w:shd w:val="clear" w:color="auto" w:fill="8DB3E2" w:themeFill="text2" w:themeFillTint="66"/>
          </w:tcPr>
          <w:p w14:paraId="354E82B6" w14:textId="77777777" w:rsidR="00E96826" w:rsidRPr="00420AA8" w:rsidRDefault="00E96826" w:rsidP="008F4CEA">
            <w:pPr>
              <w:ind w:left="-6"/>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Acompanhe as sessões públicas dos Pregões do Coren-MG dos pelo endereço: </w:t>
            </w:r>
            <w:hyperlink r:id="rId19">
              <w:r w:rsidRPr="00420AA8">
                <w:rPr>
                  <w:rStyle w:val="LinkdaInternet"/>
                  <w:rFonts w:ascii="Arial" w:eastAsia="Times New Roman" w:hAnsi="Arial" w:cs="Arial"/>
                  <w:sz w:val="20"/>
                  <w:szCs w:val="20"/>
                </w:rPr>
                <w:t>www.compras.gov.br</w:t>
              </w:r>
            </w:hyperlink>
            <w:r w:rsidRPr="00420AA8">
              <w:rPr>
                <w:rFonts w:ascii="Arial" w:eastAsia="Times New Roman" w:hAnsi="Arial" w:cs="Arial"/>
                <w:color w:val="00000A"/>
                <w:sz w:val="20"/>
                <w:szCs w:val="20"/>
              </w:rPr>
              <w:t xml:space="preserve">, selecionando as opções </w:t>
            </w:r>
            <w:r w:rsidRPr="00420AA8">
              <w:rPr>
                <w:rFonts w:ascii="Arial" w:eastAsia="Times New Roman" w:hAnsi="Arial" w:cs="Arial"/>
                <w:b/>
                <w:bCs/>
                <w:i/>
                <w:iCs/>
                <w:color w:val="00000A"/>
                <w:sz w:val="20"/>
                <w:szCs w:val="20"/>
              </w:rPr>
              <w:t>Agente Público &gt; Consulta Detalhada de Compras Públicas &gt; Pregões &gt; Em andamento &gt; Cód. UASG “926188”.</w:t>
            </w:r>
          </w:p>
          <w:p w14:paraId="1FF95AC8" w14:textId="77777777" w:rsidR="00E96826" w:rsidRPr="00420AA8" w:rsidRDefault="00E96826" w:rsidP="008F4CEA">
            <w:pPr>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O Edital também está disponível para download no endereço </w:t>
            </w:r>
            <w:hyperlink r:id="rId20" w:anchor="publico/LinksExternos?id=6e3d0132-8042-4659-8329-246ee7b2fec5" w:history="1">
              <w:r w:rsidRPr="00420AA8">
                <w:rPr>
                  <w:rStyle w:val="Hyperlink"/>
                  <w:rFonts w:ascii="Arial" w:eastAsia="Times New Roman" w:hAnsi="Arial" w:cs="Arial"/>
                  <w:sz w:val="20"/>
                  <w:szCs w:val="20"/>
                </w:rPr>
                <w:t>https://coren-mg.implanta.net.br/portaltransparencia/#publico/LinksExternos?id=6e3d0132-8042-4659-8329-246ee7b2fec5</w:t>
              </w:r>
            </w:hyperlink>
            <w:r w:rsidRPr="00420AA8">
              <w:rPr>
                <w:rFonts w:ascii="Arial" w:eastAsia="Times New Roman" w:hAnsi="Arial" w:cs="Arial"/>
                <w:color w:val="00000A"/>
                <w:sz w:val="20"/>
                <w:szCs w:val="20"/>
              </w:rPr>
              <w:t xml:space="preserve"> </w:t>
            </w:r>
          </w:p>
        </w:tc>
      </w:tr>
    </w:tbl>
    <w:p w14:paraId="17123C2B" w14:textId="77777777" w:rsidR="00420AA8" w:rsidRDefault="00420AA8" w:rsidP="004836FC">
      <w:pPr>
        <w:spacing w:line="360" w:lineRule="auto"/>
        <w:jc w:val="center"/>
        <w:rPr>
          <w:rFonts w:ascii="Arial" w:eastAsia="Times New Roman" w:hAnsi="Arial" w:cs="Arial"/>
          <w:b/>
          <w:bCs/>
          <w:color w:val="000000"/>
          <w:sz w:val="20"/>
          <w:szCs w:val="20"/>
        </w:rPr>
      </w:pPr>
    </w:p>
    <w:p w14:paraId="3BC21055" w14:textId="00AD6542" w:rsidR="003F092F" w:rsidRPr="00773AF2" w:rsidRDefault="009010D3" w:rsidP="004836FC">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lastRenderedPageBreak/>
        <w:t>EDITAL</w:t>
      </w:r>
    </w:p>
    <w:p w14:paraId="6B1D59BD" w14:textId="206C9EF6" w:rsidR="00773AF2" w:rsidRPr="00773AF2" w:rsidRDefault="00773AF2" w:rsidP="004836FC">
      <w:pPr>
        <w:spacing w:line="360" w:lineRule="auto"/>
        <w:jc w:val="center"/>
        <w:rPr>
          <w:rFonts w:ascii="Arial" w:eastAsia="Times New Roman" w:hAnsi="Arial" w:cs="Arial"/>
          <w:b/>
          <w:bCs/>
          <w:color w:val="000000"/>
          <w:sz w:val="20"/>
          <w:szCs w:val="20"/>
        </w:rPr>
      </w:pPr>
      <w:r w:rsidRPr="00773AF2">
        <w:rPr>
          <w:rFonts w:ascii="Arial" w:eastAsia="Times New Roman" w:hAnsi="Arial" w:cs="Arial"/>
          <w:b/>
          <w:bCs/>
          <w:color w:val="000000"/>
          <w:sz w:val="20"/>
          <w:szCs w:val="20"/>
        </w:rPr>
        <w:t>PREGÃO Nº 0</w:t>
      </w:r>
      <w:r w:rsidR="00420AA8">
        <w:rPr>
          <w:rFonts w:ascii="Arial" w:eastAsia="Times New Roman" w:hAnsi="Arial" w:cs="Arial"/>
          <w:b/>
          <w:bCs/>
          <w:color w:val="000000"/>
          <w:sz w:val="20"/>
          <w:szCs w:val="20"/>
        </w:rPr>
        <w:t>10</w:t>
      </w:r>
      <w:r w:rsidRPr="00773AF2">
        <w:rPr>
          <w:rFonts w:ascii="Arial" w:eastAsia="Times New Roman" w:hAnsi="Arial" w:cs="Arial"/>
          <w:b/>
          <w:bCs/>
          <w:color w:val="000000"/>
          <w:sz w:val="20"/>
          <w:szCs w:val="20"/>
        </w:rPr>
        <w:t>/2023</w:t>
      </w:r>
    </w:p>
    <w:p w14:paraId="6008A9F5" w14:textId="55B610EB" w:rsidR="00773AF2" w:rsidRPr="00773AF2" w:rsidRDefault="00773AF2" w:rsidP="004836FC">
      <w:pPr>
        <w:spacing w:line="360" w:lineRule="auto"/>
        <w:jc w:val="center"/>
        <w:rPr>
          <w:rFonts w:ascii="Arial" w:eastAsia="Times New Roman" w:hAnsi="Arial" w:cs="Arial"/>
          <w:b/>
          <w:bCs/>
          <w:color w:val="000000"/>
          <w:sz w:val="20"/>
          <w:szCs w:val="20"/>
        </w:rPr>
      </w:pPr>
      <w:r w:rsidRPr="00773AF2">
        <w:rPr>
          <w:rFonts w:ascii="Arial" w:eastAsia="Times New Roman" w:hAnsi="Arial" w:cs="Arial"/>
          <w:b/>
          <w:bCs/>
          <w:color w:val="000000"/>
          <w:sz w:val="20"/>
          <w:szCs w:val="20"/>
        </w:rPr>
        <w:t>Processo Administrativo n° 0</w:t>
      </w:r>
      <w:r w:rsidR="00420AA8">
        <w:rPr>
          <w:rFonts w:ascii="Arial" w:eastAsia="Times New Roman" w:hAnsi="Arial" w:cs="Arial"/>
          <w:b/>
          <w:bCs/>
          <w:color w:val="000000"/>
          <w:sz w:val="20"/>
          <w:szCs w:val="20"/>
        </w:rPr>
        <w:t>44</w:t>
      </w:r>
      <w:r w:rsidRPr="00773AF2">
        <w:rPr>
          <w:rFonts w:ascii="Arial" w:eastAsia="Times New Roman" w:hAnsi="Arial" w:cs="Arial"/>
          <w:b/>
          <w:bCs/>
          <w:color w:val="000000"/>
          <w:sz w:val="20"/>
          <w:szCs w:val="20"/>
        </w:rPr>
        <w:t>/2023</w:t>
      </w:r>
    </w:p>
    <w:p w14:paraId="5988386A" w14:textId="77777777" w:rsidR="00225EC5" w:rsidRPr="00225EC5" w:rsidRDefault="00225EC5" w:rsidP="00225EC5">
      <w:pPr>
        <w:jc w:val="center"/>
        <w:rPr>
          <w:rFonts w:ascii="Arial" w:hAnsi="Arial" w:cs="Arial"/>
          <w:b/>
          <w:color w:val="000000"/>
          <w:sz w:val="20"/>
          <w:szCs w:val="20"/>
        </w:rPr>
      </w:pPr>
    </w:p>
    <w:p w14:paraId="77C8FDF2" w14:textId="77777777" w:rsidR="00420AA8" w:rsidRPr="00420AA8" w:rsidRDefault="00773AF2" w:rsidP="00420AA8">
      <w:pPr>
        <w:spacing w:line="276" w:lineRule="auto"/>
        <w:jc w:val="both"/>
        <w:rPr>
          <w:rFonts w:ascii="Arial" w:hAnsi="Arial" w:cs="Arial"/>
          <w:sz w:val="20"/>
          <w:szCs w:val="20"/>
        </w:rPr>
      </w:pPr>
      <w:r w:rsidRPr="00420AA8">
        <w:rPr>
          <w:rFonts w:ascii="Arial" w:hAnsi="Arial" w:cs="Arial"/>
          <w:color w:val="000000"/>
          <w:sz w:val="20"/>
          <w:szCs w:val="20"/>
        </w:rPr>
        <w:t xml:space="preserve">Torna-se público que o Conselho Regional de Enfermagem de Minas Gerais – COREN-MG, por meio da Unidade de Compras e Licitações - ULC, sediado na cidade de Belo Horizonte-MG, à Rua da Bahia, 916 – 9° andar, bairro Centro, CEP 30.160-011, tel.: (31) 3238-7544, e-mail: </w:t>
      </w:r>
      <w:hyperlink r:id="rId21" w:history="1">
        <w:r w:rsidRPr="00420AA8">
          <w:rPr>
            <w:rStyle w:val="Hyperlink"/>
            <w:rFonts w:ascii="Arial" w:hAnsi="Arial" w:cs="Arial"/>
            <w:sz w:val="20"/>
            <w:szCs w:val="20"/>
          </w:rPr>
          <w:t>pregao@corenmg.gov.br</w:t>
        </w:r>
      </w:hyperlink>
      <w:r w:rsidRPr="00420AA8">
        <w:rPr>
          <w:rFonts w:ascii="Arial" w:hAnsi="Arial" w:cs="Arial"/>
          <w:color w:val="000000"/>
          <w:sz w:val="20"/>
          <w:szCs w:val="20"/>
        </w:rPr>
        <w:t>, realizará licitação, para registro de preços, na modalidade PREGÃO, na forma ELETRÔNICA,</w:t>
      </w:r>
      <w:r w:rsidRPr="00420AA8">
        <w:rPr>
          <w:rFonts w:ascii="Arial" w:eastAsia="Times New Roman" w:hAnsi="Arial" w:cs="Arial"/>
          <w:color w:val="000000"/>
          <w:sz w:val="20"/>
          <w:szCs w:val="20"/>
        </w:rPr>
        <w:t xml:space="preserve"> </w:t>
      </w:r>
      <w:r w:rsidR="00420AA8" w:rsidRPr="00420AA8">
        <w:rPr>
          <w:rFonts w:ascii="Arial" w:hAnsi="Arial" w:cs="Arial"/>
          <w:sz w:val="20"/>
          <w:szCs w:val="20"/>
        </w:rPr>
        <w:t xml:space="preserve">nos termos da </w:t>
      </w:r>
      <w:hyperlink r:id="rId22" w:history="1">
        <w:r w:rsidR="00420AA8" w:rsidRPr="00420AA8">
          <w:rPr>
            <w:rStyle w:val="Hyperlink"/>
            <w:rFonts w:ascii="Arial" w:hAnsi="Arial" w:cs="Arial"/>
            <w:sz w:val="20"/>
            <w:szCs w:val="20"/>
          </w:rPr>
          <w:t>Lei nº 14.133, de 1º de abril de 2021</w:t>
        </w:r>
      </w:hyperlink>
      <w:r w:rsidR="00420AA8" w:rsidRPr="00420AA8">
        <w:rPr>
          <w:rFonts w:ascii="Arial" w:hAnsi="Arial" w:cs="Arial"/>
          <w:sz w:val="20"/>
          <w:szCs w:val="20"/>
        </w:rPr>
        <w:t>, do Decreto nº 11.462, de 31 de março de 2023, e demais legislação aplicável e, ainda, de acordo com as condições estabelecidas neste Edital.</w:t>
      </w:r>
    </w:p>
    <w:p w14:paraId="1F83AA47" w14:textId="04AE96EF" w:rsidR="00C136A2" w:rsidRPr="00225EC5" w:rsidRDefault="00420AA8" w:rsidP="00C136A2">
      <w:pPr>
        <w:spacing w:line="276" w:lineRule="auto"/>
        <w:jc w:val="both"/>
        <w:rPr>
          <w:rFonts w:ascii="Arial" w:hAnsi="Arial" w:cs="Arial"/>
          <w:color w:val="000000"/>
          <w:sz w:val="20"/>
          <w:szCs w:val="20"/>
        </w:rPr>
      </w:pPr>
      <w:r>
        <w:rPr>
          <w:rFonts w:ascii="Arial" w:hAnsi="Arial" w:cs="Arial"/>
          <w:color w:val="000000"/>
          <w:sz w:val="20"/>
          <w:szCs w:val="20"/>
        </w:rPr>
        <w:tab/>
      </w:r>
    </w:p>
    <w:p w14:paraId="21672864" w14:textId="5BEC51C7" w:rsidR="00CA24FB" w:rsidRPr="00225EC5" w:rsidRDefault="00C351A6" w:rsidP="007F77AD">
      <w:pPr>
        <w:pStyle w:val="Nivel01"/>
        <w:rPr>
          <w:rFonts w:ascii="Arial" w:hAnsi="Arial" w:cs="Arial"/>
        </w:rPr>
      </w:pPr>
      <w:bookmarkStart w:id="0" w:name="_Ref92815058"/>
      <w:r w:rsidRPr="00225EC5">
        <w:rPr>
          <w:rFonts w:ascii="Arial" w:hAnsi="Arial" w:cs="Arial"/>
        </w:rPr>
        <w:t xml:space="preserve">DO </w:t>
      </w:r>
      <w:r w:rsidR="00CA24FB" w:rsidRPr="00225EC5">
        <w:rPr>
          <w:rFonts w:ascii="Arial" w:hAnsi="Arial" w:cs="Arial"/>
        </w:rPr>
        <w:t>OBJETO</w:t>
      </w:r>
      <w:bookmarkEnd w:id="0"/>
    </w:p>
    <w:p w14:paraId="0D855807" w14:textId="3B473490" w:rsidR="00CA24FB" w:rsidRPr="00420AA8" w:rsidRDefault="00CA24FB" w:rsidP="00D30A43">
      <w:pPr>
        <w:numPr>
          <w:ilvl w:val="1"/>
          <w:numId w:val="1"/>
        </w:numPr>
        <w:spacing w:before="120" w:after="120" w:line="276" w:lineRule="auto"/>
        <w:ind w:left="425" w:firstLine="0"/>
        <w:jc w:val="both"/>
        <w:rPr>
          <w:rFonts w:ascii="Arial" w:eastAsia="Times New Roman" w:hAnsi="Arial" w:cs="Arial"/>
          <w:color w:val="000000"/>
          <w:sz w:val="20"/>
          <w:szCs w:val="20"/>
        </w:rPr>
      </w:pPr>
      <w:r w:rsidRPr="00420AA8">
        <w:rPr>
          <w:rFonts w:ascii="Arial" w:hAnsi="Arial" w:cs="Arial"/>
          <w:color w:val="000000"/>
          <w:sz w:val="20"/>
          <w:szCs w:val="20"/>
        </w:rPr>
        <w:t xml:space="preserve">O </w:t>
      </w:r>
      <w:r w:rsidR="00420AA8" w:rsidRPr="00420AA8">
        <w:rPr>
          <w:rFonts w:ascii="Arial" w:hAnsi="Arial" w:cs="Arial"/>
          <w:color w:val="000000"/>
          <w:sz w:val="20"/>
          <w:szCs w:val="20"/>
        </w:rPr>
        <w:t xml:space="preserve">Objeto </w:t>
      </w:r>
      <w:r w:rsidR="00B76C48" w:rsidRPr="00420AA8">
        <w:rPr>
          <w:rFonts w:ascii="Arial" w:hAnsi="Arial" w:cs="Arial"/>
          <w:color w:val="000000"/>
          <w:sz w:val="20"/>
          <w:szCs w:val="20"/>
        </w:rPr>
        <w:t xml:space="preserve">da presente licitação </w:t>
      </w:r>
      <w:r w:rsidR="00420AA8">
        <w:rPr>
          <w:rFonts w:ascii="Arial" w:hAnsi="Arial" w:cs="Arial"/>
          <w:color w:val="000000"/>
          <w:sz w:val="20"/>
          <w:szCs w:val="20"/>
        </w:rPr>
        <w:t xml:space="preserve">é a </w:t>
      </w:r>
      <w:r w:rsidR="00420AA8" w:rsidRPr="00420AA8">
        <w:rPr>
          <w:rFonts w:ascii="Arial" w:eastAsia="Times New Roman" w:hAnsi="Arial"/>
          <w:b/>
          <w:bCs/>
          <w:sz w:val="20"/>
        </w:rPr>
        <w:t>AQUISIÇÃO DE LANCHE TÍPICO DE MINAS GERAIS PARA SER SERVIDO COMO SOBREMESA AOS PROFISSIONAIS DE ENFERMAGEM E ESTUDANTES DE ENFERMAGEM DURANTE O 25º CBCEF – CONGRESSO BRASILEIRO DOS CONSELHOS DE ENFERMAGEM A SE REALIZAR NO PERÍODO DE 23 A 26 DE OUTUBRO DE 2023 EM JOÃO PESSOA-PB</w:t>
      </w:r>
      <w:r w:rsidR="00420AA8">
        <w:rPr>
          <w:rFonts w:ascii="Arial" w:eastAsia="Times New Roman" w:hAnsi="Arial"/>
          <w:b/>
          <w:bCs/>
          <w:sz w:val="20"/>
        </w:rPr>
        <w:t xml:space="preserve">, </w:t>
      </w:r>
      <w:r w:rsidR="00420AA8">
        <w:rPr>
          <w:rFonts w:ascii="Arial" w:eastAsia="Times New Roman" w:hAnsi="Arial"/>
          <w:sz w:val="20"/>
        </w:rPr>
        <w:t xml:space="preserve">conforme condições, quantidades e exigências estabelecidas neste Edital e em seus anexos. </w:t>
      </w:r>
    </w:p>
    <w:p w14:paraId="6C0BAE3C" w14:textId="56840DD6" w:rsidR="00971D9B" w:rsidRPr="00773AF2" w:rsidRDefault="005B3094" w:rsidP="00773AF2">
      <w:pPr>
        <w:autoSpaceDE w:val="0"/>
        <w:spacing w:before="120" w:after="120" w:line="276" w:lineRule="auto"/>
        <w:ind w:left="425"/>
        <w:jc w:val="both"/>
        <w:rPr>
          <w:rFonts w:ascii="Arial" w:hAnsi="Arial" w:cs="Arial"/>
          <w:color w:val="000000"/>
          <w:sz w:val="20"/>
          <w:szCs w:val="20"/>
        </w:rPr>
      </w:pPr>
      <w:r w:rsidRPr="00773AF2">
        <w:rPr>
          <w:rFonts w:ascii="Arial" w:hAnsi="Arial" w:cs="Arial"/>
          <w:color w:val="000000"/>
          <w:sz w:val="20"/>
          <w:szCs w:val="20"/>
        </w:rPr>
        <w:t>1</w:t>
      </w:r>
      <w:r w:rsidR="00CA24FB" w:rsidRPr="00773AF2">
        <w:rPr>
          <w:rFonts w:ascii="Arial" w:hAnsi="Arial" w:cs="Arial"/>
          <w:color w:val="000000"/>
          <w:sz w:val="20"/>
          <w:szCs w:val="20"/>
        </w:rPr>
        <w:t>.2. A licitação será dividida em grupos, formados por um ou mais itens</w:t>
      </w:r>
      <w:r w:rsidR="00B76C48">
        <w:rPr>
          <w:rFonts w:ascii="Arial" w:hAnsi="Arial" w:cs="Arial"/>
          <w:color w:val="000000"/>
          <w:sz w:val="20"/>
          <w:szCs w:val="20"/>
        </w:rPr>
        <w:t xml:space="preserve"> </w:t>
      </w:r>
      <w:r w:rsidR="00CA24FB" w:rsidRPr="00773AF2">
        <w:rPr>
          <w:rFonts w:ascii="Arial" w:hAnsi="Arial" w:cs="Arial"/>
          <w:color w:val="000000"/>
          <w:sz w:val="20"/>
          <w:szCs w:val="20"/>
        </w:rPr>
        <w:t xml:space="preserve">conforme tabela constante </w:t>
      </w:r>
      <w:r w:rsidR="00D30A43" w:rsidRPr="00773AF2">
        <w:rPr>
          <w:rFonts w:ascii="Arial" w:hAnsi="Arial" w:cs="Arial"/>
          <w:color w:val="000000"/>
          <w:sz w:val="20"/>
          <w:szCs w:val="20"/>
        </w:rPr>
        <w:t>do</w:t>
      </w:r>
      <w:r w:rsidR="00CA24FB" w:rsidRPr="00773AF2">
        <w:rPr>
          <w:rFonts w:ascii="Arial" w:hAnsi="Arial" w:cs="Arial"/>
          <w:color w:val="000000"/>
          <w:sz w:val="20"/>
          <w:szCs w:val="20"/>
        </w:rPr>
        <w:t xml:space="preserve"> Termo de Referência, facultando-se ao licitante a participação em quantos grupos</w:t>
      </w:r>
      <w:r w:rsidR="00B76C48">
        <w:rPr>
          <w:rFonts w:ascii="Arial" w:hAnsi="Arial" w:cs="Arial"/>
          <w:color w:val="000000"/>
          <w:sz w:val="20"/>
          <w:szCs w:val="20"/>
        </w:rPr>
        <w:t>/itens</w:t>
      </w:r>
      <w:r w:rsidR="00CA24FB" w:rsidRPr="00773AF2">
        <w:rPr>
          <w:rFonts w:ascii="Arial" w:hAnsi="Arial" w:cs="Arial"/>
          <w:color w:val="000000"/>
          <w:sz w:val="20"/>
          <w:szCs w:val="20"/>
        </w:rPr>
        <w:t xml:space="preserve"> forem de seu interesse, devendo oferecer proposta para todos os itens que </w:t>
      </w:r>
      <w:r w:rsidR="00D30A43" w:rsidRPr="00773AF2">
        <w:rPr>
          <w:rFonts w:ascii="Arial" w:hAnsi="Arial" w:cs="Arial"/>
          <w:color w:val="000000"/>
          <w:sz w:val="20"/>
          <w:szCs w:val="20"/>
        </w:rPr>
        <w:t xml:space="preserve">os </w:t>
      </w:r>
      <w:r w:rsidR="00CA24FB" w:rsidRPr="00773AF2">
        <w:rPr>
          <w:rFonts w:ascii="Arial" w:hAnsi="Arial" w:cs="Arial"/>
          <w:color w:val="000000"/>
          <w:sz w:val="20"/>
          <w:szCs w:val="20"/>
        </w:rPr>
        <w:t>compõem.</w:t>
      </w:r>
    </w:p>
    <w:p w14:paraId="20F99255" w14:textId="00266AC0" w:rsidR="00B77761" w:rsidRPr="00773AF2" w:rsidRDefault="008C5036" w:rsidP="00225EC5">
      <w:pPr>
        <w:autoSpaceDE w:val="0"/>
        <w:spacing w:before="120" w:after="120" w:line="276" w:lineRule="auto"/>
        <w:ind w:left="425"/>
        <w:jc w:val="both"/>
        <w:rPr>
          <w:rFonts w:ascii="Arial" w:hAnsi="Arial" w:cs="Arial"/>
          <w:color w:val="000000"/>
          <w:sz w:val="20"/>
          <w:szCs w:val="20"/>
        </w:rPr>
      </w:pPr>
      <w:r w:rsidRPr="00773AF2">
        <w:rPr>
          <w:rFonts w:ascii="Arial" w:hAnsi="Arial" w:cs="Arial"/>
          <w:color w:val="000000"/>
          <w:sz w:val="20"/>
          <w:szCs w:val="20"/>
        </w:rPr>
        <w:t>1.3</w:t>
      </w:r>
      <w:r w:rsidR="00B77761" w:rsidRPr="00773AF2">
        <w:rPr>
          <w:rFonts w:ascii="Arial" w:hAnsi="Arial" w:cs="Arial"/>
          <w:color w:val="000000"/>
          <w:sz w:val="20"/>
          <w:szCs w:val="20"/>
        </w:rPr>
        <w:t>. O critério de julgamento adotado será o menor preço</w:t>
      </w:r>
      <w:r w:rsidR="004E442F">
        <w:rPr>
          <w:rFonts w:ascii="Arial" w:hAnsi="Arial" w:cs="Arial"/>
          <w:color w:val="000000"/>
          <w:sz w:val="20"/>
          <w:szCs w:val="20"/>
        </w:rPr>
        <w:t xml:space="preserve"> </w:t>
      </w:r>
      <w:r w:rsidR="00B77761" w:rsidRPr="00773AF2">
        <w:rPr>
          <w:rFonts w:ascii="Arial" w:hAnsi="Arial" w:cs="Arial"/>
          <w:color w:val="000000"/>
          <w:sz w:val="20"/>
          <w:szCs w:val="20"/>
        </w:rPr>
        <w:t>GLOBAL do grupo</w:t>
      </w:r>
      <w:r w:rsidR="00B76C48">
        <w:rPr>
          <w:rFonts w:ascii="Arial" w:hAnsi="Arial" w:cs="Arial"/>
          <w:color w:val="000000"/>
          <w:sz w:val="20"/>
          <w:szCs w:val="20"/>
        </w:rPr>
        <w:t>/item</w:t>
      </w:r>
      <w:r w:rsidR="00B77761" w:rsidRPr="00773AF2">
        <w:rPr>
          <w:rFonts w:ascii="Arial" w:hAnsi="Arial" w:cs="Arial"/>
          <w:color w:val="000000"/>
          <w:sz w:val="20"/>
          <w:szCs w:val="20"/>
        </w:rPr>
        <w:t>, observadas as exigências contidas neste Edital e seus Anexos quanto às especificações do objeto.</w:t>
      </w:r>
    </w:p>
    <w:p w14:paraId="2B972B95" w14:textId="28D346EC" w:rsidR="00420AA8" w:rsidRDefault="00420AA8" w:rsidP="007F77AD">
      <w:pPr>
        <w:pStyle w:val="Nivel01"/>
        <w:rPr>
          <w:rFonts w:ascii="Arial" w:hAnsi="Arial" w:cs="Arial"/>
        </w:rPr>
      </w:pPr>
      <w:r>
        <w:rPr>
          <w:rFonts w:ascii="Arial" w:hAnsi="Arial" w:cs="Arial"/>
        </w:rPr>
        <w:t>DA PARTICIPAÇÃO NA LICITAÇÃO</w:t>
      </w:r>
    </w:p>
    <w:p w14:paraId="4FCA5103" w14:textId="029A55D4" w:rsidR="00420AA8" w:rsidRPr="00420AA8" w:rsidRDefault="00420AA8" w:rsidP="00420AA8">
      <w:pPr>
        <w:pStyle w:val="Nivel2"/>
        <w:numPr>
          <w:ilvl w:val="1"/>
          <w:numId w:val="26"/>
        </w:numPr>
        <w:ind w:left="0" w:firstLine="0"/>
        <w:rPr>
          <w:rFonts w:ascii="Arial" w:hAnsi="Arial" w:cs="Arial"/>
        </w:rPr>
      </w:pPr>
      <w:bookmarkStart w:id="1" w:name="_Hlk135302270"/>
      <w:r w:rsidRPr="00420AA8">
        <w:rPr>
          <w:rFonts w:ascii="Arial" w:hAnsi="Arial" w:cs="Arial"/>
        </w:rPr>
        <w:t>Poderão participar deste Pregão os interessados que estiverem previamente credenciados no Sistema de Cadastramento Unificado de Fornecedores - SICAF e no Sistema de Compras do Governo Federal (</w:t>
      </w:r>
      <w:hyperlink r:id="rId23" w:history="1">
        <w:r w:rsidR="00B76C48" w:rsidRPr="00557A3F">
          <w:rPr>
            <w:rStyle w:val="Hyperlink"/>
            <w:rFonts w:ascii="Arial" w:hAnsi="Arial" w:cs="Arial"/>
          </w:rPr>
          <w:t>www.compras.gov.br</w:t>
        </w:r>
      </w:hyperlink>
      <w:r w:rsidRPr="00420AA8">
        <w:rPr>
          <w:rFonts w:ascii="Arial" w:hAnsi="Arial" w:cs="Arial"/>
        </w:rPr>
        <w:t>).</w:t>
      </w:r>
      <w:bookmarkEnd w:id="1"/>
      <w:r w:rsidR="00B76C48">
        <w:rPr>
          <w:rFonts w:ascii="Arial" w:hAnsi="Arial" w:cs="Arial"/>
        </w:rPr>
        <w:t xml:space="preserve"> </w:t>
      </w:r>
    </w:p>
    <w:p w14:paraId="1F92D282"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O</w:t>
      </w:r>
      <w:bookmarkStart w:id="2" w:name="_Hlk135304247"/>
      <w:r w:rsidRPr="00420AA8">
        <w:rPr>
          <w:rFonts w:ascii="Arial" w:hAnsi="Arial"/>
        </w:rPr>
        <w:t>s interessados deverão atender às condições exigidas no cadastramento no Sicaf até o terceiro dia útil anterior à data prevista para recebimento das propostas.</w:t>
      </w:r>
    </w:p>
    <w:bookmarkEnd w:id="2"/>
    <w:p w14:paraId="5EA286B6"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C16EAE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É de responsabilidade do cadastrado conferir a exatidão dos seus dados cadastrais nos Sistemas relacionados no item anterior e mantê-los atualizados junto aos órgãos responsáveis pela </w:t>
      </w:r>
      <w:r w:rsidRPr="00420AA8">
        <w:rPr>
          <w:rFonts w:ascii="Arial" w:hAnsi="Arial" w:cs="Arial"/>
        </w:rPr>
        <w:lastRenderedPageBreak/>
        <w:t>informação, devendo proceder, imediatamente, à correção ou à alteração dos registros tão logo identifique incorreção ou aqueles se tornem desatualizados.</w:t>
      </w:r>
    </w:p>
    <w:p w14:paraId="363D8FC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A não observância do disposto no item anterior poderá ensejar desclassificação no momento da habilitação.</w:t>
      </w:r>
    </w:p>
    <w:p w14:paraId="72C0CD08" w14:textId="0275B201" w:rsidR="00420AA8" w:rsidRPr="00B76C48" w:rsidRDefault="00420AA8" w:rsidP="00420AA8">
      <w:pPr>
        <w:pStyle w:val="Nvel2-Red"/>
        <w:numPr>
          <w:ilvl w:val="1"/>
          <w:numId w:val="26"/>
        </w:numPr>
        <w:ind w:left="0" w:firstLine="0"/>
        <w:rPr>
          <w:rFonts w:ascii="Arial" w:eastAsia="Times New Roman" w:hAnsi="Arial" w:cs="Arial"/>
          <w:i w:val="0"/>
          <w:iCs w:val="0"/>
          <w:color w:val="auto"/>
        </w:rPr>
      </w:pPr>
      <w:r w:rsidRPr="00B76C48">
        <w:rPr>
          <w:rFonts w:ascii="Arial" w:hAnsi="Arial" w:cs="Arial"/>
          <w:i w:val="0"/>
          <w:iCs w:val="0"/>
          <w:color w:val="auto"/>
        </w:rPr>
        <w:t xml:space="preserve">A participação é exclusiva a microempresas e empresas de pequeno porte, nos termos do </w:t>
      </w:r>
      <w:hyperlink r:id="rId24" w:history="1">
        <w:r w:rsidRPr="00B76C48">
          <w:rPr>
            <w:rStyle w:val="Hyperlink"/>
            <w:rFonts w:ascii="Arial" w:hAnsi="Arial" w:cs="Arial"/>
            <w:i w:val="0"/>
            <w:iCs w:val="0"/>
            <w:color w:val="auto"/>
          </w:rPr>
          <w:t>art. 48 da Lei Complementar nº 123, de 14 de dezembro de 2006</w:t>
        </w:r>
      </w:hyperlink>
      <w:r w:rsidRPr="00B76C48">
        <w:rPr>
          <w:rFonts w:ascii="Arial" w:hAnsi="Arial" w:cs="Arial"/>
          <w:i w:val="0"/>
          <w:iCs w:val="0"/>
          <w:color w:val="auto"/>
        </w:rPr>
        <w:t>.</w:t>
      </w:r>
    </w:p>
    <w:p w14:paraId="698697A7" w14:textId="77777777" w:rsidR="00420AA8" w:rsidRPr="00B76C48" w:rsidRDefault="00420AA8" w:rsidP="00420AA8">
      <w:pPr>
        <w:pStyle w:val="Nvel3-R"/>
        <w:numPr>
          <w:ilvl w:val="2"/>
          <w:numId w:val="26"/>
        </w:numPr>
        <w:ind w:left="284" w:firstLine="0"/>
        <w:rPr>
          <w:rFonts w:ascii="Arial" w:eastAsiaTheme="minorEastAsia" w:hAnsi="Arial"/>
          <w:i w:val="0"/>
          <w:iCs w:val="0"/>
          <w:color w:val="auto"/>
        </w:rPr>
      </w:pPr>
      <w:bookmarkStart w:id="3" w:name="_Ref117015508"/>
      <w:r w:rsidRPr="00B76C48">
        <w:rPr>
          <w:rFonts w:ascii="Arial" w:hAnsi="Arial"/>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B74C34C" w14:textId="77777777" w:rsidR="00420AA8" w:rsidRPr="00420AA8" w:rsidRDefault="00420AA8" w:rsidP="00420AA8">
      <w:pPr>
        <w:pStyle w:val="Nivel2"/>
        <w:numPr>
          <w:ilvl w:val="1"/>
          <w:numId w:val="26"/>
        </w:numPr>
        <w:ind w:left="0" w:firstLine="0"/>
        <w:rPr>
          <w:rFonts w:ascii="Arial" w:eastAsia="Times New Roman" w:hAnsi="Arial" w:cs="Arial"/>
        </w:rPr>
      </w:pPr>
      <w:r w:rsidRPr="00420AA8">
        <w:rPr>
          <w:rFonts w:ascii="Arial" w:hAnsi="Arial" w:cs="Arial"/>
        </w:rPr>
        <w:t xml:space="preserve">Será concedido tratamento favorecido para as microempresas e empresas de pequeno porte, para as sociedades cooperativas </w:t>
      </w:r>
      <w:r w:rsidRPr="00420AA8">
        <w:rPr>
          <w:rFonts w:ascii="Arial" w:eastAsia="Times New Roman" w:hAnsi="Arial" w:cs="Arial"/>
        </w:rPr>
        <w:t xml:space="preserve">mencionadas no </w:t>
      </w:r>
      <w:hyperlink r:id="rId25" w:anchor="art16" w:history="1">
        <w:r w:rsidRPr="00420AA8">
          <w:rPr>
            <w:rStyle w:val="Hyperlink"/>
            <w:rFonts w:ascii="Arial" w:eastAsia="Times New Roman" w:hAnsi="Arial" w:cs="Arial"/>
            <w:color w:val="auto"/>
            <w:u w:val="none"/>
          </w:rPr>
          <w:t xml:space="preserve">artigo </w:t>
        </w:r>
        <w:r w:rsidRPr="00420AA8">
          <w:rPr>
            <w:rStyle w:val="Hyperlink"/>
            <w:rFonts w:ascii="Arial" w:hAnsi="Arial" w:cs="Arial"/>
            <w:color w:val="auto"/>
            <w:u w:val="none"/>
          </w:rPr>
          <w:t>16 da Lei nº 14.133, de 2021</w:t>
        </w:r>
      </w:hyperlink>
      <w:r w:rsidRPr="00420AA8">
        <w:rPr>
          <w:rFonts w:ascii="Arial" w:hAnsi="Arial" w:cs="Arial"/>
        </w:rPr>
        <w:t xml:space="preserve">, para o agricultor familiar, o produtor rural pessoa física e para o microempreendedor individual - MEI, nos limites previstos da </w:t>
      </w:r>
      <w:hyperlink r:id="rId26" w:history="1">
        <w:r w:rsidRPr="00420AA8">
          <w:rPr>
            <w:rStyle w:val="Hyperlink"/>
            <w:rFonts w:ascii="Arial" w:hAnsi="Arial" w:cs="Arial"/>
            <w:color w:val="auto"/>
            <w:u w:val="none"/>
          </w:rPr>
          <w:t>Lei Complementar nº 123, de 2006</w:t>
        </w:r>
      </w:hyperlink>
      <w:r w:rsidRPr="00420AA8">
        <w:rPr>
          <w:rFonts w:ascii="Arial" w:hAnsi="Arial" w:cs="Arial"/>
        </w:rPr>
        <w:t xml:space="preserve"> e do Decreto n.º 8.538, de 2015.</w:t>
      </w:r>
    </w:p>
    <w:p w14:paraId="79752E72" w14:textId="77777777" w:rsidR="00420AA8" w:rsidRPr="00420AA8" w:rsidRDefault="00420AA8" w:rsidP="00420AA8">
      <w:pPr>
        <w:pStyle w:val="Nivel2"/>
        <w:numPr>
          <w:ilvl w:val="1"/>
          <w:numId w:val="26"/>
        </w:numPr>
        <w:ind w:left="0" w:firstLine="0"/>
        <w:rPr>
          <w:rFonts w:ascii="Arial" w:eastAsiaTheme="minorEastAsia" w:hAnsi="Arial" w:cs="Arial"/>
          <w:color w:val="000000"/>
        </w:rPr>
      </w:pPr>
      <w:bookmarkStart w:id="4" w:name="_Ref117000692"/>
      <w:r w:rsidRPr="00420AA8">
        <w:rPr>
          <w:rFonts w:ascii="Arial" w:hAnsi="Arial" w:cs="Arial"/>
        </w:rPr>
        <w:t>Não poderão disputar esta licitação:</w:t>
      </w:r>
      <w:bookmarkEnd w:id="4"/>
    </w:p>
    <w:p w14:paraId="1F83C4BA" w14:textId="77777777" w:rsidR="00420AA8" w:rsidRPr="00420AA8" w:rsidRDefault="00420AA8" w:rsidP="00420AA8">
      <w:pPr>
        <w:pStyle w:val="Nivel3"/>
        <w:numPr>
          <w:ilvl w:val="2"/>
          <w:numId w:val="26"/>
        </w:numPr>
        <w:ind w:left="284" w:firstLine="0"/>
        <w:rPr>
          <w:rFonts w:ascii="Arial" w:hAnsi="Arial"/>
        </w:rPr>
      </w:pPr>
      <w:bookmarkStart w:id="5" w:name="_Ref113883338"/>
      <w:r w:rsidRPr="00420AA8">
        <w:rPr>
          <w:rFonts w:ascii="Arial" w:hAnsi="Arial"/>
        </w:rPr>
        <w:t>aquele que não atenda às condições deste Edital e seu(s) anexo(s);</w:t>
      </w:r>
    </w:p>
    <w:p w14:paraId="1D1ECA0C" w14:textId="77777777" w:rsidR="00420AA8" w:rsidRPr="00420AA8" w:rsidRDefault="00420AA8" w:rsidP="00420AA8">
      <w:pPr>
        <w:pStyle w:val="Nivel3"/>
        <w:numPr>
          <w:ilvl w:val="2"/>
          <w:numId w:val="26"/>
        </w:numPr>
        <w:ind w:left="284" w:firstLine="0"/>
        <w:rPr>
          <w:rFonts w:ascii="Arial" w:hAnsi="Arial"/>
        </w:rPr>
      </w:pPr>
      <w:bookmarkStart w:id="6" w:name="_Ref114659912"/>
      <w:r w:rsidRPr="00420AA8">
        <w:rPr>
          <w:rFonts w:ascii="Arial" w:hAnsi="Arial"/>
        </w:rPr>
        <w:t>autor do anteprojeto, do projeto básico ou do projeto executivo, pessoa física ou jurídica, quando a licitação versar sobre serviços ou fornecimento de bens a ele relacionados;</w:t>
      </w:r>
      <w:bookmarkEnd w:id="5"/>
      <w:bookmarkEnd w:id="6"/>
    </w:p>
    <w:p w14:paraId="4139E3DC" w14:textId="77777777" w:rsidR="00420AA8" w:rsidRPr="00420AA8" w:rsidRDefault="00420AA8" w:rsidP="00420AA8">
      <w:pPr>
        <w:pStyle w:val="Nivel3"/>
        <w:numPr>
          <w:ilvl w:val="2"/>
          <w:numId w:val="26"/>
        </w:numPr>
        <w:ind w:left="284" w:firstLine="0"/>
        <w:rPr>
          <w:rFonts w:ascii="Arial" w:hAnsi="Arial"/>
        </w:rPr>
      </w:pPr>
      <w:bookmarkStart w:id="7" w:name="_Ref114659913"/>
      <w:bookmarkStart w:id="8" w:name="_Ref113883339"/>
      <w:r w:rsidRPr="00420AA8">
        <w:rPr>
          <w:rFonts w:ascii="Arial" w:hAnsi="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20AA8">
        <w:rPr>
          <w:rFonts w:ascii="Arial" w:hAnsi="Arial"/>
        </w:rPr>
        <w:t xml:space="preserve"> </w:t>
      </w:r>
      <w:bookmarkEnd w:id="8"/>
    </w:p>
    <w:p w14:paraId="64E73CEC" w14:textId="77777777" w:rsidR="00420AA8" w:rsidRPr="00420AA8" w:rsidRDefault="00420AA8" w:rsidP="00420AA8">
      <w:pPr>
        <w:pStyle w:val="Nivel3"/>
        <w:numPr>
          <w:ilvl w:val="2"/>
          <w:numId w:val="26"/>
        </w:numPr>
        <w:ind w:left="284" w:firstLine="0"/>
        <w:rPr>
          <w:rFonts w:ascii="Arial" w:hAnsi="Arial"/>
        </w:rPr>
      </w:pPr>
      <w:bookmarkStart w:id="9" w:name="_Ref113883003"/>
      <w:r w:rsidRPr="00420AA8">
        <w:rPr>
          <w:rFonts w:ascii="Arial" w:hAnsi="Arial"/>
        </w:rPr>
        <w:t>pessoa física ou jurídica que se encontre, ao tempo da licitação, impossibilitada de participar da licitação em decorrência de sanção que lhe foi imposta;</w:t>
      </w:r>
      <w:bookmarkEnd w:id="9"/>
    </w:p>
    <w:p w14:paraId="161906F3"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92C4A41" w14:textId="77777777" w:rsidR="00420AA8" w:rsidRPr="00420AA8" w:rsidRDefault="00420AA8" w:rsidP="00420AA8">
      <w:pPr>
        <w:pStyle w:val="Nivel3"/>
        <w:numPr>
          <w:ilvl w:val="2"/>
          <w:numId w:val="26"/>
        </w:numPr>
        <w:ind w:left="284" w:firstLine="0"/>
        <w:rPr>
          <w:rFonts w:ascii="Arial" w:hAnsi="Arial"/>
        </w:rPr>
      </w:pPr>
      <w:bookmarkStart w:id="10" w:name="_Ref113883579"/>
      <w:r w:rsidRPr="00420AA8">
        <w:rPr>
          <w:rFonts w:ascii="Arial" w:hAnsi="Arial"/>
        </w:rPr>
        <w:t>empresas controladoras, controladas ou coligadas, nos termos da Lei nº 6.404, de 15 de dezembro de 1976, concorrendo entre si;</w:t>
      </w:r>
      <w:bookmarkEnd w:id="10"/>
    </w:p>
    <w:p w14:paraId="13297F60"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A083E99" w14:textId="77777777" w:rsidR="00420AA8" w:rsidRPr="00420AA8" w:rsidRDefault="00420AA8" w:rsidP="00420AA8">
      <w:pPr>
        <w:pStyle w:val="Nivel3"/>
        <w:numPr>
          <w:ilvl w:val="2"/>
          <w:numId w:val="26"/>
        </w:numPr>
        <w:ind w:left="284" w:firstLine="0"/>
        <w:rPr>
          <w:rFonts w:ascii="Arial" w:hAnsi="Arial"/>
        </w:rPr>
      </w:pPr>
      <w:bookmarkStart w:id="11" w:name="_Ref113962336"/>
      <w:r w:rsidRPr="00420AA8">
        <w:rPr>
          <w:rFonts w:ascii="Arial" w:hAnsi="Arial"/>
        </w:rPr>
        <w:t>agente público do órgão ou entidade licitante;</w:t>
      </w:r>
      <w:bookmarkEnd w:id="11"/>
    </w:p>
    <w:p w14:paraId="69563A50" w14:textId="77777777" w:rsidR="00420AA8" w:rsidRPr="00892435" w:rsidRDefault="00420AA8" w:rsidP="00420AA8">
      <w:pPr>
        <w:pStyle w:val="Nvel3-R"/>
        <w:numPr>
          <w:ilvl w:val="2"/>
          <w:numId w:val="26"/>
        </w:numPr>
        <w:ind w:left="284" w:firstLine="0"/>
        <w:rPr>
          <w:rFonts w:ascii="Arial" w:hAnsi="Arial"/>
          <w:i w:val="0"/>
          <w:iCs w:val="0"/>
          <w:color w:val="auto"/>
        </w:rPr>
      </w:pPr>
      <w:r w:rsidRPr="00892435">
        <w:rPr>
          <w:rFonts w:ascii="Arial" w:hAnsi="Arial"/>
          <w:i w:val="0"/>
          <w:iCs w:val="0"/>
          <w:color w:val="auto"/>
        </w:rPr>
        <w:lastRenderedPageBreak/>
        <w:t>pessoas jurídicas reunidas em consórcio;</w:t>
      </w:r>
    </w:p>
    <w:p w14:paraId="2C07FAE3"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Organizações da Sociedade Civil de Interesse Público - OSCIP, atuando nessa condição;</w:t>
      </w:r>
    </w:p>
    <w:p w14:paraId="4930988D"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7" w:anchor="art9§1" w:history="1">
        <w:r w:rsidRPr="00420AA8">
          <w:rPr>
            <w:rStyle w:val="Hyperlink"/>
            <w:rFonts w:ascii="Arial" w:hAnsi="Arial"/>
          </w:rPr>
          <w:t>§ 1º do art. 9º da Lei nº 14.133, de 2021</w:t>
        </w:r>
      </w:hyperlink>
      <w:r w:rsidRPr="00420AA8">
        <w:rPr>
          <w:rFonts w:ascii="Arial" w:hAnsi="Arial"/>
        </w:rPr>
        <w:t>.</w:t>
      </w:r>
    </w:p>
    <w:p w14:paraId="68593B00"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impedimento de que trata o item </w:t>
      </w:r>
      <w:r w:rsidRPr="00420AA8">
        <w:rPr>
          <w:rFonts w:ascii="Arial" w:hAnsi="Arial" w:cs="Arial"/>
        </w:rPr>
        <w:fldChar w:fldCharType="begin"/>
      </w:r>
      <w:r w:rsidRPr="00420AA8">
        <w:rPr>
          <w:rFonts w:ascii="Arial" w:hAnsi="Arial" w:cs="Arial"/>
        </w:rPr>
        <w:instrText xml:space="preserve"> REF _Ref113883003 \r \h  \* MERGEFORMAT </w:instrText>
      </w:r>
      <w:r w:rsidRPr="00420AA8">
        <w:rPr>
          <w:rFonts w:ascii="Arial" w:hAnsi="Arial" w:cs="Arial"/>
        </w:rPr>
      </w:r>
      <w:r w:rsidRPr="00420AA8">
        <w:rPr>
          <w:rFonts w:ascii="Arial" w:hAnsi="Arial" w:cs="Arial"/>
        </w:rPr>
        <w:fldChar w:fldCharType="separate"/>
      </w:r>
      <w:r w:rsidRPr="00420AA8">
        <w:rPr>
          <w:rFonts w:ascii="Arial" w:hAnsi="Arial" w:cs="Arial"/>
        </w:rPr>
        <w:t>3.7.4</w:t>
      </w:r>
      <w:r w:rsidRPr="00420AA8">
        <w:rPr>
          <w:rFonts w:ascii="Arial" w:hAnsi="Arial" w:cs="Arial"/>
        </w:rPr>
        <w:fldChar w:fldCharType="end"/>
      </w:r>
      <w:r w:rsidRPr="00420AA8">
        <w:rPr>
          <w:rFonts w:ascii="Arial" w:hAnsi="Arial" w:cs="Arial"/>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23970C7" w14:textId="77777777" w:rsidR="00420AA8" w:rsidRPr="00420AA8" w:rsidRDefault="00420AA8" w:rsidP="00420AA8">
      <w:pPr>
        <w:pStyle w:val="Nivel2"/>
        <w:numPr>
          <w:ilvl w:val="1"/>
          <w:numId w:val="26"/>
        </w:numPr>
        <w:ind w:left="0" w:firstLine="0"/>
        <w:rPr>
          <w:rFonts w:ascii="Arial" w:hAnsi="Arial" w:cs="Arial"/>
        </w:rPr>
      </w:pPr>
      <w:bookmarkStart w:id="12" w:name="art14§2"/>
      <w:bookmarkEnd w:id="12"/>
      <w:r w:rsidRPr="00420AA8">
        <w:rPr>
          <w:rFonts w:ascii="Arial" w:hAnsi="Arial" w:cs="Arial"/>
        </w:rPr>
        <w:t xml:space="preserve">A critério da Administração e exclusivamente a seu serviço, o autor dos projetos e a empresa a que se referem os itens </w:t>
      </w:r>
      <w:r w:rsidRPr="00420AA8">
        <w:rPr>
          <w:rFonts w:ascii="Arial" w:hAnsi="Arial" w:cs="Arial"/>
        </w:rPr>
        <w:fldChar w:fldCharType="begin"/>
      </w:r>
      <w:r w:rsidRPr="00420AA8">
        <w:rPr>
          <w:rFonts w:ascii="Arial" w:hAnsi="Arial" w:cs="Arial"/>
        </w:rPr>
        <w:instrText xml:space="preserve"> REF _Ref114659912 \r \h  \* MERGEFORMAT </w:instrText>
      </w:r>
      <w:r w:rsidRPr="00420AA8">
        <w:rPr>
          <w:rFonts w:ascii="Arial" w:hAnsi="Arial" w:cs="Arial"/>
        </w:rPr>
      </w:r>
      <w:r w:rsidRPr="00420AA8">
        <w:rPr>
          <w:rFonts w:ascii="Arial" w:hAnsi="Arial" w:cs="Arial"/>
        </w:rPr>
        <w:fldChar w:fldCharType="separate"/>
      </w:r>
      <w:r w:rsidRPr="00420AA8">
        <w:rPr>
          <w:rFonts w:ascii="Arial" w:hAnsi="Arial" w:cs="Arial"/>
        </w:rPr>
        <w:t>3.7.2</w:t>
      </w:r>
      <w:r w:rsidRPr="00420AA8">
        <w:rPr>
          <w:rFonts w:ascii="Arial" w:hAnsi="Arial" w:cs="Arial"/>
        </w:rPr>
        <w:fldChar w:fldCharType="end"/>
      </w:r>
      <w:r w:rsidRPr="00420AA8">
        <w:rPr>
          <w:rFonts w:ascii="Arial" w:hAnsi="Arial" w:cs="Arial"/>
        </w:rPr>
        <w:t xml:space="preserve"> e </w:t>
      </w:r>
      <w:r w:rsidRPr="00420AA8">
        <w:rPr>
          <w:rFonts w:ascii="Arial" w:hAnsi="Arial" w:cs="Arial"/>
        </w:rPr>
        <w:fldChar w:fldCharType="begin"/>
      </w:r>
      <w:r w:rsidRPr="00420AA8">
        <w:rPr>
          <w:rFonts w:ascii="Arial" w:hAnsi="Arial" w:cs="Arial"/>
        </w:rPr>
        <w:instrText xml:space="preserve"> REF _Ref114659913 \r \h  \* MERGEFORMAT </w:instrText>
      </w:r>
      <w:r w:rsidRPr="00420AA8">
        <w:rPr>
          <w:rFonts w:ascii="Arial" w:hAnsi="Arial" w:cs="Arial"/>
        </w:rPr>
      </w:r>
      <w:r w:rsidRPr="00420AA8">
        <w:rPr>
          <w:rFonts w:ascii="Arial" w:hAnsi="Arial" w:cs="Arial"/>
        </w:rPr>
        <w:fldChar w:fldCharType="separate"/>
      </w:r>
      <w:r w:rsidRPr="00420AA8">
        <w:rPr>
          <w:rFonts w:ascii="Arial" w:hAnsi="Arial" w:cs="Arial"/>
        </w:rPr>
        <w:t>3.7.3</w:t>
      </w:r>
      <w:r w:rsidRPr="00420AA8">
        <w:rPr>
          <w:rFonts w:ascii="Arial" w:hAnsi="Arial" w:cs="Arial"/>
        </w:rPr>
        <w:fldChar w:fldCharType="end"/>
      </w:r>
      <w:r w:rsidRPr="00420AA8">
        <w:rPr>
          <w:rFonts w:ascii="Arial" w:hAnsi="Arial" w:cs="Arial"/>
        </w:rPr>
        <w:t xml:space="preserve"> poderão participar no apoio das atividades de planejamento da contratação, de execução da licitação ou de gestão do contrato, desde que sob supervisão exclusiva de agentes públicos do órgão ou entidade.</w:t>
      </w:r>
    </w:p>
    <w:p w14:paraId="30A84CD9" w14:textId="77777777" w:rsidR="00420AA8" w:rsidRPr="00420AA8" w:rsidRDefault="00420AA8" w:rsidP="00420AA8">
      <w:pPr>
        <w:pStyle w:val="Nivel2"/>
        <w:numPr>
          <w:ilvl w:val="1"/>
          <w:numId w:val="26"/>
        </w:numPr>
        <w:ind w:left="0" w:firstLine="0"/>
        <w:rPr>
          <w:rFonts w:ascii="Arial" w:hAnsi="Arial" w:cs="Arial"/>
        </w:rPr>
      </w:pPr>
      <w:bookmarkStart w:id="13" w:name="art14§3"/>
      <w:bookmarkEnd w:id="13"/>
      <w:r w:rsidRPr="00420AA8">
        <w:rPr>
          <w:rFonts w:ascii="Arial" w:hAnsi="Arial" w:cs="Arial"/>
        </w:rPr>
        <w:t>Equiparam-se aos autores do projeto as empresas integrantes do mesmo grupo econômico.</w:t>
      </w:r>
    </w:p>
    <w:p w14:paraId="4398F068" w14:textId="6CF663B6" w:rsidR="00420AA8" w:rsidRPr="00420AA8" w:rsidRDefault="00420AA8" w:rsidP="00420AA8">
      <w:pPr>
        <w:pStyle w:val="Nivel2"/>
        <w:numPr>
          <w:ilvl w:val="1"/>
          <w:numId w:val="26"/>
        </w:numPr>
        <w:ind w:left="0" w:firstLine="0"/>
        <w:rPr>
          <w:rFonts w:ascii="Arial" w:hAnsi="Arial" w:cs="Arial"/>
        </w:rPr>
      </w:pPr>
      <w:bookmarkStart w:id="14" w:name="art14§4"/>
      <w:bookmarkEnd w:id="14"/>
      <w:r w:rsidRPr="00420AA8">
        <w:rPr>
          <w:rFonts w:ascii="Arial" w:hAnsi="Arial" w:cs="Arial"/>
        </w:rPr>
        <w:t xml:space="preserve">O disposto nos itens </w:t>
      </w:r>
      <w:r w:rsidRPr="00420AA8">
        <w:rPr>
          <w:rFonts w:ascii="Arial" w:hAnsi="Arial" w:cs="Arial"/>
        </w:rPr>
        <w:fldChar w:fldCharType="begin"/>
      </w:r>
      <w:r w:rsidRPr="00420AA8">
        <w:rPr>
          <w:rFonts w:ascii="Arial" w:hAnsi="Arial" w:cs="Arial"/>
        </w:rPr>
        <w:instrText xml:space="preserve"> REF _Ref114659912 \r \h  \* MERGEFORMAT </w:instrText>
      </w:r>
      <w:r w:rsidRPr="00420AA8">
        <w:rPr>
          <w:rFonts w:ascii="Arial" w:hAnsi="Arial" w:cs="Arial"/>
        </w:rPr>
      </w:r>
      <w:r w:rsidRPr="00420AA8">
        <w:rPr>
          <w:rFonts w:ascii="Arial" w:hAnsi="Arial" w:cs="Arial"/>
        </w:rPr>
        <w:fldChar w:fldCharType="separate"/>
      </w:r>
      <w:r w:rsidR="00F12F24">
        <w:rPr>
          <w:rFonts w:ascii="Arial" w:hAnsi="Arial" w:cs="Arial"/>
        </w:rPr>
        <w:t>2</w:t>
      </w:r>
      <w:r w:rsidRPr="00420AA8">
        <w:rPr>
          <w:rFonts w:ascii="Arial" w:hAnsi="Arial" w:cs="Arial"/>
        </w:rPr>
        <w:t>.7.2</w:t>
      </w:r>
      <w:r w:rsidRPr="00420AA8">
        <w:rPr>
          <w:rFonts w:ascii="Arial" w:hAnsi="Arial" w:cs="Arial"/>
        </w:rPr>
        <w:fldChar w:fldCharType="end"/>
      </w:r>
      <w:r w:rsidRPr="00420AA8">
        <w:rPr>
          <w:rFonts w:ascii="Arial" w:hAnsi="Arial" w:cs="Arial"/>
        </w:rPr>
        <w:t xml:space="preserve"> e </w:t>
      </w:r>
      <w:r w:rsidRPr="00420AA8">
        <w:rPr>
          <w:rFonts w:ascii="Arial" w:hAnsi="Arial" w:cs="Arial"/>
        </w:rPr>
        <w:fldChar w:fldCharType="begin"/>
      </w:r>
      <w:r w:rsidRPr="00420AA8">
        <w:rPr>
          <w:rFonts w:ascii="Arial" w:hAnsi="Arial" w:cs="Arial"/>
        </w:rPr>
        <w:instrText xml:space="preserve"> REF _Ref114659913 \r \h  \* MERGEFORMAT </w:instrText>
      </w:r>
      <w:r w:rsidRPr="00420AA8">
        <w:rPr>
          <w:rFonts w:ascii="Arial" w:hAnsi="Arial" w:cs="Arial"/>
        </w:rPr>
      </w:r>
      <w:r w:rsidRPr="00420AA8">
        <w:rPr>
          <w:rFonts w:ascii="Arial" w:hAnsi="Arial" w:cs="Arial"/>
        </w:rPr>
        <w:fldChar w:fldCharType="separate"/>
      </w:r>
      <w:r w:rsidR="00F12F24">
        <w:rPr>
          <w:rFonts w:ascii="Arial" w:hAnsi="Arial" w:cs="Arial"/>
        </w:rPr>
        <w:t>2</w:t>
      </w:r>
      <w:r w:rsidRPr="00420AA8">
        <w:rPr>
          <w:rFonts w:ascii="Arial" w:hAnsi="Arial" w:cs="Arial"/>
        </w:rPr>
        <w:t>.7.3</w:t>
      </w:r>
      <w:r w:rsidRPr="00420AA8">
        <w:rPr>
          <w:rFonts w:ascii="Arial" w:hAnsi="Arial" w:cs="Arial"/>
        </w:rPr>
        <w:fldChar w:fldCharType="end"/>
      </w:r>
      <w:r w:rsidRPr="00420AA8">
        <w:rPr>
          <w:rFonts w:ascii="Arial" w:hAnsi="Arial" w:cs="Arial"/>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D4B9BDF" w14:textId="77777777" w:rsidR="00420AA8" w:rsidRPr="00420AA8" w:rsidRDefault="00420AA8" w:rsidP="00420AA8">
      <w:pPr>
        <w:pStyle w:val="Nivel2"/>
        <w:numPr>
          <w:ilvl w:val="1"/>
          <w:numId w:val="26"/>
        </w:numPr>
        <w:ind w:left="0" w:firstLine="0"/>
        <w:rPr>
          <w:rFonts w:ascii="Arial" w:hAnsi="Arial" w:cs="Arial"/>
        </w:rPr>
      </w:pPr>
      <w:bookmarkStart w:id="15" w:name="art14§5"/>
      <w:bookmarkEnd w:id="15"/>
      <w:r w:rsidRPr="00420AA8">
        <w:rPr>
          <w:rFonts w:ascii="Arial" w:hAnsi="Arial" w:cs="Arial"/>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8" w:history="1">
        <w:r w:rsidRPr="00420AA8">
          <w:rPr>
            <w:rStyle w:val="Hyperlink"/>
            <w:rFonts w:ascii="Arial" w:hAnsi="Arial" w:cs="Arial"/>
          </w:rPr>
          <w:t>Lei nº 14.133/2021</w:t>
        </w:r>
      </w:hyperlink>
      <w:r w:rsidRPr="00420AA8">
        <w:rPr>
          <w:rFonts w:ascii="Arial" w:hAnsi="Arial" w:cs="Arial"/>
        </w:rPr>
        <w:t>.</w:t>
      </w:r>
    </w:p>
    <w:p w14:paraId="6178A296" w14:textId="16C1D0FE"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A vedação de que trata o item </w:t>
      </w:r>
      <w:r w:rsidRPr="00420AA8">
        <w:rPr>
          <w:rFonts w:ascii="Arial" w:hAnsi="Arial" w:cs="Arial"/>
        </w:rPr>
        <w:fldChar w:fldCharType="begin"/>
      </w:r>
      <w:r w:rsidRPr="00420AA8">
        <w:rPr>
          <w:rFonts w:ascii="Arial" w:hAnsi="Arial" w:cs="Arial"/>
        </w:rPr>
        <w:instrText xml:space="preserve"> REF _Ref113962336 \r \h  \* MERGEFORMAT </w:instrText>
      </w:r>
      <w:r w:rsidRPr="00420AA8">
        <w:rPr>
          <w:rFonts w:ascii="Arial" w:hAnsi="Arial" w:cs="Arial"/>
        </w:rPr>
      </w:r>
      <w:r w:rsidRPr="00420AA8">
        <w:rPr>
          <w:rFonts w:ascii="Arial" w:hAnsi="Arial" w:cs="Arial"/>
        </w:rPr>
        <w:fldChar w:fldCharType="separate"/>
      </w:r>
      <w:r>
        <w:rPr>
          <w:rFonts w:ascii="Arial" w:hAnsi="Arial" w:cs="Arial"/>
        </w:rPr>
        <w:t>2</w:t>
      </w:r>
      <w:r w:rsidRPr="00420AA8">
        <w:rPr>
          <w:rFonts w:ascii="Arial" w:hAnsi="Arial" w:cs="Arial"/>
        </w:rPr>
        <w:t>.7.8</w:t>
      </w:r>
      <w:r w:rsidRPr="00420AA8">
        <w:rPr>
          <w:rFonts w:ascii="Arial" w:hAnsi="Arial" w:cs="Arial"/>
        </w:rPr>
        <w:fldChar w:fldCharType="end"/>
      </w:r>
      <w:r w:rsidRPr="00420AA8">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w:t>
      </w:r>
    </w:p>
    <w:p w14:paraId="0FD45FDD" w14:textId="77777777" w:rsidR="00420AA8" w:rsidRPr="00420AA8" w:rsidRDefault="00420AA8" w:rsidP="00420AA8">
      <w:pPr>
        <w:pStyle w:val="Nivel01"/>
        <w:numPr>
          <w:ilvl w:val="0"/>
          <w:numId w:val="26"/>
        </w:numPr>
        <w:spacing w:before="288" w:after="288"/>
        <w:rPr>
          <w:rFonts w:ascii="Arial" w:hAnsi="Arial" w:cs="Arial"/>
        </w:rPr>
      </w:pPr>
      <w:bookmarkStart w:id="16" w:name="_Toc135469226"/>
      <w:r w:rsidRPr="00420AA8">
        <w:rPr>
          <w:rFonts w:ascii="Arial" w:hAnsi="Arial" w:cs="Arial"/>
        </w:rPr>
        <w:t>DA APRESENTAÇÃO DA PROPOSTA E DOS DOCUMENTOS DE HABILITAÇÃO</w:t>
      </w:r>
      <w:bookmarkEnd w:id="16"/>
    </w:p>
    <w:p w14:paraId="629698EA" w14:textId="77777777" w:rsidR="00420AA8" w:rsidRPr="00420AA8" w:rsidRDefault="00420AA8" w:rsidP="00420AA8">
      <w:pPr>
        <w:pStyle w:val="Nivel2"/>
        <w:numPr>
          <w:ilvl w:val="1"/>
          <w:numId w:val="26"/>
        </w:numPr>
        <w:ind w:left="0" w:firstLine="0"/>
        <w:rPr>
          <w:rFonts w:ascii="Arial" w:hAnsi="Arial" w:cs="Arial"/>
        </w:rPr>
      </w:pPr>
      <w:bookmarkStart w:id="17" w:name="_Ref113886867"/>
      <w:r w:rsidRPr="00420AA8">
        <w:rPr>
          <w:rFonts w:ascii="Arial" w:hAnsi="Arial" w:cs="Arial"/>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67524B8" w14:textId="63E6D4FA" w:rsidR="00420AA8" w:rsidRPr="00420AA8" w:rsidRDefault="00420AA8" w:rsidP="00420AA8">
      <w:pPr>
        <w:pStyle w:val="Nivel2"/>
        <w:numPr>
          <w:ilvl w:val="1"/>
          <w:numId w:val="26"/>
        </w:numPr>
        <w:ind w:left="0" w:firstLine="0"/>
        <w:rPr>
          <w:rFonts w:ascii="Arial" w:hAnsi="Arial" w:cs="Arial"/>
        </w:rPr>
      </w:pPr>
      <w:bookmarkStart w:id="18" w:name="_Ref113889589"/>
      <w:r w:rsidRPr="00420AA8">
        <w:rPr>
          <w:rFonts w:ascii="Arial" w:hAnsi="Arial" w:cs="Arial"/>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w:t>
      </w:r>
      <w:bookmarkEnd w:id="18"/>
    </w:p>
    <w:p w14:paraId="170E8D46" w14:textId="77777777" w:rsidR="00420AA8" w:rsidRPr="00420AA8" w:rsidRDefault="00420AA8" w:rsidP="00420AA8">
      <w:pPr>
        <w:pStyle w:val="Nivel2"/>
        <w:numPr>
          <w:ilvl w:val="1"/>
          <w:numId w:val="26"/>
        </w:numPr>
        <w:ind w:left="0" w:firstLine="0"/>
        <w:rPr>
          <w:rFonts w:ascii="Arial" w:hAnsi="Arial" w:cs="Arial"/>
        </w:rPr>
      </w:pPr>
      <w:bookmarkStart w:id="19" w:name="_Ref113968921"/>
      <w:r w:rsidRPr="00420AA8">
        <w:rPr>
          <w:rFonts w:ascii="Arial" w:hAnsi="Arial" w:cs="Arial"/>
        </w:rPr>
        <w:lastRenderedPageBreak/>
        <w:t>No cadastramento da proposta inicial, o licitante declarará, em campo próprio do sistema, que:</w:t>
      </w:r>
      <w:bookmarkEnd w:id="19"/>
    </w:p>
    <w:p w14:paraId="244E7585" w14:textId="77777777" w:rsidR="00420AA8" w:rsidRPr="00420AA8" w:rsidRDefault="00420AA8" w:rsidP="00420AA8">
      <w:pPr>
        <w:pStyle w:val="Nivel3"/>
        <w:numPr>
          <w:ilvl w:val="2"/>
          <w:numId w:val="26"/>
        </w:numPr>
        <w:spacing w:beforeLines="120" w:before="288" w:afterLines="120" w:after="288" w:line="312" w:lineRule="auto"/>
        <w:ind w:left="284" w:firstLine="709"/>
        <w:rPr>
          <w:rFonts w:ascii="Arial" w:hAnsi="Arial"/>
          <w:color w:val="auto"/>
        </w:rPr>
      </w:pPr>
      <w:r w:rsidRPr="00420AA8">
        <w:rPr>
          <w:rFonts w:ascii="Arial" w:hAnsi="Arial"/>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0FF46E8"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não emprega menor de 18 anos em trabalho noturno, perigoso ou insalubre e não emprega menor de 16 anos, salvo menor, a partir de 14 anos, na condição de aprendiz, nos termos do </w:t>
      </w:r>
      <w:hyperlink r:id="rId29" w:anchor="art7" w:history="1">
        <w:r w:rsidRPr="00420AA8">
          <w:rPr>
            <w:rStyle w:val="Hyperlink"/>
            <w:rFonts w:ascii="Arial" w:hAnsi="Arial"/>
            <w:color w:val="auto"/>
          </w:rPr>
          <w:t>artigo 7°, XXXIII, da Constituição</w:t>
        </w:r>
      </w:hyperlink>
      <w:r w:rsidRPr="00420AA8">
        <w:rPr>
          <w:rFonts w:ascii="Arial" w:hAnsi="Arial"/>
          <w:color w:val="auto"/>
        </w:rPr>
        <w:t>;</w:t>
      </w:r>
    </w:p>
    <w:p w14:paraId="0C501916"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não possui empregados executando trabalho degradante ou forçado, observando o disposto nos </w:t>
      </w:r>
      <w:hyperlink r:id="rId30" w:history="1">
        <w:r w:rsidRPr="00420AA8">
          <w:rPr>
            <w:rStyle w:val="Hyperlink"/>
            <w:rFonts w:ascii="Arial" w:hAnsi="Arial"/>
            <w:color w:val="auto"/>
          </w:rPr>
          <w:t>incisos III e IV do art. 1º e no inciso III do art. 5º da Constituição Federal</w:t>
        </w:r>
      </w:hyperlink>
      <w:r w:rsidRPr="00420AA8">
        <w:rPr>
          <w:rFonts w:ascii="Arial" w:hAnsi="Arial"/>
          <w:color w:val="auto"/>
        </w:rPr>
        <w:t>;</w:t>
      </w:r>
    </w:p>
    <w:p w14:paraId="77DF1C8F"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cumpre as exigências de reserva de cargos para pessoa com deficiência e para reabilitado da Previdência Social, previstas em lei e em outras normas específicas.</w:t>
      </w:r>
    </w:p>
    <w:p w14:paraId="4557834C"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licitante organizado em cooperativa deverá declarar, ainda, em campo próprio do sistema eletrônico, que cumpre os requisitos estabelecidos no </w:t>
      </w:r>
      <w:hyperlink r:id="rId31" w:anchor="art16" w:history="1">
        <w:r w:rsidRPr="00420AA8">
          <w:rPr>
            <w:rStyle w:val="Hyperlink"/>
            <w:rFonts w:ascii="Arial" w:hAnsi="Arial" w:cs="Arial"/>
            <w:color w:val="auto"/>
          </w:rPr>
          <w:t>artigo 16 da Lei nº 14.133, de 2021</w:t>
        </w:r>
      </w:hyperlink>
      <w:r w:rsidRPr="00420AA8">
        <w:rPr>
          <w:rFonts w:ascii="Arial" w:hAnsi="Arial" w:cs="Arial"/>
        </w:rPr>
        <w:t>.</w:t>
      </w:r>
    </w:p>
    <w:p w14:paraId="4954E36F" w14:textId="77777777" w:rsidR="00420AA8" w:rsidRPr="00420AA8" w:rsidRDefault="00420AA8" w:rsidP="00420AA8">
      <w:pPr>
        <w:pStyle w:val="Nivel2"/>
        <w:numPr>
          <w:ilvl w:val="1"/>
          <w:numId w:val="26"/>
        </w:numPr>
        <w:ind w:left="0" w:firstLine="0"/>
        <w:rPr>
          <w:rFonts w:ascii="Arial" w:hAnsi="Arial" w:cs="Arial"/>
        </w:rPr>
      </w:pPr>
      <w:bookmarkStart w:id="20" w:name="_Ref117000019"/>
      <w:r w:rsidRPr="00420AA8">
        <w:rPr>
          <w:rFonts w:ascii="Arial" w:hAnsi="Arial" w:cs="Arial"/>
        </w:rPr>
        <w:t xml:space="preserve">O fornecedor enquadrado como microempresa, empresa de pequeno porte ou sociedade cooperativa deverá declarar, ainda, em campo próprio do sistema eletrônico, que cumpre os requisitos estabelecidos no </w:t>
      </w:r>
      <w:hyperlink r:id="rId32" w:anchor="art3" w:history="1">
        <w:r w:rsidRPr="00420AA8">
          <w:rPr>
            <w:rStyle w:val="Hyperlink"/>
            <w:rFonts w:ascii="Arial" w:hAnsi="Arial" w:cs="Arial"/>
            <w:color w:val="auto"/>
          </w:rPr>
          <w:t>artigo 3° da Lei Complementar nº 123, de 2006</w:t>
        </w:r>
      </w:hyperlink>
      <w:r w:rsidRPr="00420AA8">
        <w:rPr>
          <w:rFonts w:ascii="Arial" w:hAnsi="Arial" w:cs="Arial"/>
        </w:rPr>
        <w:t xml:space="preserve">, estando apto a usufruir do tratamento favorecido estabelecido em seus </w:t>
      </w:r>
      <w:bookmarkEnd w:id="20"/>
      <w:r w:rsidRPr="00420AA8">
        <w:rPr>
          <w:rFonts w:ascii="Arial" w:hAnsi="Arial" w:cs="Arial"/>
        </w:rPr>
        <w:fldChar w:fldCharType="begin"/>
      </w:r>
      <w:r w:rsidRPr="00420AA8">
        <w:rPr>
          <w:rFonts w:ascii="Arial" w:hAnsi="Arial" w:cs="Arial"/>
        </w:rPr>
        <w:instrText>HYPERLINK "https://www.planalto.gov.br/ccivil_03/leis/lcp/lcp123.htm" \l "art42"</w:instrText>
      </w:r>
      <w:r w:rsidRPr="00420AA8">
        <w:rPr>
          <w:rFonts w:ascii="Arial" w:hAnsi="Arial" w:cs="Arial"/>
        </w:rPr>
      </w:r>
      <w:r w:rsidRPr="00420AA8">
        <w:rPr>
          <w:rFonts w:ascii="Arial" w:hAnsi="Arial" w:cs="Arial"/>
        </w:rPr>
        <w:fldChar w:fldCharType="separate"/>
      </w:r>
      <w:r w:rsidRPr="00420AA8">
        <w:rPr>
          <w:rStyle w:val="Hyperlink"/>
          <w:rFonts w:ascii="Arial" w:hAnsi="Arial" w:cs="Arial"/>
          <w:color w:val="auto"/>
        </w:rPr>
        <w:t>arts. 42 a 49</w:t>
      </w:r>
      <w:r w:rsidRPr="00420AA8">
        <w:rPr>
          <w:rFonts w:ascii="Arial" w:hAnsi="Arial" w:cs="Arial"/>
        </w:rPr>
        <w:fldChar w:fldCharType="end"/>
      </w:r>
      <w:r w:rsidRPr="00420AA8">
        <w:rPr>
          <w:rFonts w:ascii="Arial" w:hAnsi="Arial" w:cs="Arial"/>
        </w:rPr>
        <w:t xml:space="preserve">, observado o disposto nos </w:t>
      </w:r>
      <w:hyperlink r:id="rId33" w:anchor="art4§1" w:history="1">
        <w:r w:rsidRPr="00420AA8">
          <w:rPr>
            <w:rStyle w:val="Hyperlink"/>
            <w:rFonts w:ascii="Arial" w:hAnsi="Arial" w:cs="Arial"/>
            <w:color w:val="auto"/>
          </w:rPr>
          <w:t>§§ 1º ao 3º do art. 4º, da Lei n.º 14.133, de 2021.</w:t>
        </w:r>
      </w:hyperlink>
    </w:p>
    <w:p w14:paraId="58A5F795"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no item exclusivo para participação de microempresas e empresas de pequeno porte, a assinalação do campo “não” impedirá o prosseguimento no certame, para aquele item;</w:t>
      </w:r>
    </w:p>
    <w:p w14:paraId="7217FC4C"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34" w:history="1">
        <w:r w:rsidRPr="00420AA8">
          <w:rPr>
            <w:rStyle w:val="Hyperlink"/>
            <w:rFonts w:ascii="Arial" w:hAnsi="Arial"/>
            <w:color w:val="auto"/>
          </w:rPr>
          <w:t>Lei Complementar nº 123, de 2006</w:t>
        </w:r>
      </w:hyperlink>
      <w:r w:rsidRPr="00420AA8">
        <w:rPr>
          <w:rFonts w:ascii="Arial" w:hAnsi="Arial"/>
          <w:color w:val="auto"/>
        </w:rPr>
        <w:t>, mesmo que microempresa, empresa de pequeno porte ou sociedade cooperativa.</w:t>
      </w:r>
    </w:p>
    <w:p w14:paraId="1D36E267" w14:textId="47A4E233"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A falsidade da declaração de que trata os itens </w:t>
      </w:r>
      <w:r w:rsidRPr="00420AA8">
        <w:rPr>
          <w:rFonts w:ascii="Arial" w:hAnsi="Arial" w:cs="Arial"/>
        </w:rPr>
        <w:fldChar w:fldCharType="begin"/>
      </w:r>
      <w:r w:rsidRPr="00420AA8">
        <w:rPr>
          <w:rFonts w:ascii="Arial" w:hAnsi="Arial" w:cs="Arial"/>
        </w:rPr>
        <w:instrText xml:space="preserve"> REF _Ref113968921 \r \h  \* MERGEFORMAT </w:instrText>
      </w:r>
      <w:r w:rsidRPr="00420AA8">
        <w:rPr>
          <w:rFonts w:ascii="Arial" w:hAnsi="Arial" w:cs="Arial"/>
        </w:rPr>
      </w:r>
      <w:r w:rsidRPr="00420AA8">
        <w:rPr>
          <w:rFonts w:ascii="Arial" w:hAnsi="Arial" w:cs="Arial"/>
        </w:rPr>
        <w:fldChar w:fldCharType="separate"/>
      </w:r>
      <w:r>
        <w:rPr>
          <w:rFonts w:ascii="Arial" w:hAnsi="Arial" w:cs="Arial"/>
        </w:rPr>
        <w:t>3</w:t>
      </w:r>
      <w:r w:rsidRPr="00420AA8">
        <w:rPr>
          <w:rFonts w:ascii="Arial" w:hAnsi="Arial" w:cs="Arial"/>
        </w:rPr>
        <w:t>.4</w:t>
      </w:r>
      <w:r w:rsidRPr="00420AA8">
        <w:rPr>
          <w:rFonts w:ascii="Arial" w:hAnsi="Arial" w:cs="Arial"/>
        </w:rPr>
        <w:fldChar w:fldCharType="end"/>
      </w:r>
      <w:r w:rsidRPr="00420AA8">
        <w:rPr>
          <w:rFonts w:ascii="Arial" w:hAnsi="Arial" w:cs="Arial"/>
        </w:rPr>
        <w:t xml:space="preserve"> ou </w:t>
      </w:r>
      <w:r>
        <w:rPr>
          <w:rFonts w:ascii="Arial" w:hAnsi="Arial" w:cs="Arial"/>
        </w:rPr>
        <w:t xml:space="preserve">3.5 </w:t>
      </w:r>
      <w:r w:rsidRPr="00420AA8">
        <w:rPr>
          <w:rFonts w:ascii="Arial" w:hAnsi="Arial" w:cs="Arial"/>
        </w:rPr>
        <w:t xml:space="preserve">sujeitará o licitante às sanções previstas na </w:t>
      </w:r>
      <w:hyperlink r:id="rId35" w:history="1">
        <w:r w:rsidRPr="00420AA8">
          <w:rPr>
            <w:rStyle w:val="Hyperlink"/>
            <w:rFonts w:ascii="Arial" w:hAnsi="Arial" w:cs="Arial"/>
            <w:color w:val="auto"/>
          </w:rPr>
          <w:t>Lei nº 14.133, de 2021</w:t>
        </w:r>
      </w:hyperlink>
      <w:r w:rsidRPr="00420AA8">
        <w:rPr>
          <w:rFonts w:ascii="Arial" w:hAnsi="Arial" w:cs="Arial"/>
        </w:rPr>
        <w:t>, e neste Edital.</w:t>
      </w:r>
    </w:p>
    <w:p w14:paraId="5D98476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75CC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6DAE565D"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lastRenderedPageBreak/>
        <w:t>Serão disponibilizados para acesso público os documentos que compõem a proposta dos licitantes convocados para apresentação de propostas, após a fase de envio de lances.</w:t>
      </w:r>
    </w:p>
    <w:p w14:paraId="54343076" w14:textId="77777777" w:rsidR="00420AA8" w:rsidRPr="00420AA8" w:rsidRDefault="00420AA8" w:rsidP="00420AA8">
      <w:pPr>
        <w:pStyle w:val="Nivel2"/>
        <w:numPr>
          <w:ilvl w:val="1"/>
          <w:numId w:val="26"/>
        </w:numPr>
        <w:ind w:left="0" w:firstLine="0"/>
        <w:rPr>
          <w:rFonts w:ascii="Arial" w:hAnsi="Arial" w:cs="Arial"/>
        </w:rPr>
      </w:pPr>
      <w:bookmarkStart w:id="21" w:name="_Ref116992247"/>
      <w:r w:rsidRPr="00420AA8">
        <w:rPr>
          <w:rFonts w:ascii="Arial" w:hAnsi="Arial" w:cs="Arial"/>
        </w:rPr>
        <w:t>Desde que disponibilizada a funcionalidade no sistema, o licitante poderá parametrizar o seu valor final mínimo ou o seu percentual de desconto máximo quando do cadastramento da proposta e obedecerá às seguintes regras:</w:t>
      </w:r>
      <w:bookmarkEnd w:id="21"/>
    </w:p>
    <w:p w14:paraId="7133F050"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a aplicação do intervalo mínimo de diferença de valores ou de percentuais entre os lances, que incidirá tanto em relação aos lances intermediários quanto em relação ao lance que cobrir a melhor oferta; e</w:t>
      </w:r>
    </w:p>
    <w:p w14:paraId="709717E8"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os lances serão de envio automático pelo sistema, respeitado o valor final mínimo, caso estabelecido, e o intervalo de que trata o subitem acima.</w:t>
      </w:r>
    </w:p>
    <w:p w14:paraId="6F7D2061"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 valor final mínimo ou o percentual de desconto final máximo parametrizado no sistema poderá ser alterado pelo fornecedor durante a fase de disputa, sendo vedado:</w:t>
      </w:r>
    </w:p>
    <w:p w14:paraId="2E50283E"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valor superior a lance já registrado pelo fornecedor no sistema, quando adotado o critério de julgamento por menor preço; e</w:t>
      </w:r>
    </w:p>
    <w:p w14:paraId="5424A7DE"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 percentual de desconto inferior a lance já registrado pelo fornecedor no sistema, quando adotado o critério de julgamento por maior desconto.</w:t>
      </w:r>
    </w:p>
    <w:p w14:paraId="1D48C538"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valor final mínimo ou o percentual de desconto final máximo parametrizado na forma do item </w:t>
      </w:r>
      <w:r w:rsidRPr="00420AA8">
        <w:rPr>
          <w:rFonts w:ascii="Arial" w:hAnsi="Arial" w:cs="Arial"/>
        </w:rPr>
        <w:fldChar w:fldCharType="begin"/>
      </w:r>
      <w:r w:rsidRPr="00420AA8">
        <w:rPr>
          <w:rFonts w:ascii="Arial" w:hAnsi="Arial" w:cs="Arial"/>
        </w:rPr>
        <w:instrText xml:space="preserve"> REF _Ref116992247 \r \h  \* MERGEFORMAT </w:instrText>
      </w:r>
      <w:r w:rsidRPr="00420AA8">
        <w:rPr>
          <w:rFonts w:ascii="Arial" w:hAnsi="Arial" w:cs="Arial"/>
        </w:rPr>
      </w:r>
      <w:r w:rsidRPr="00420AA8">
        <w:rPr>
          <w:rFonts w:ascii="Arial" w:hAnsi="Arial" w:cs="Arial"/>
        </w:rPr>
        <w:fldChar w:fldCharType="separate"/>
      </w:r>
      <w:r w:rsidRPr="00420AA8">
        <w:rPr>
          <w:rFonts w:ascii="Arial" w:hAnsi="Arial" w:cs="Arial"/>
        </w:rPr>
        <w:t>4.11</w:t>
      </w:r>
      <w:r w:rsidRPr="00420AA8">
        <w:rPr>
          <w:rFonts w:ascii="Arial" w:hAnsi="Arial" w:cs="Arial"/>
        </w:rPr>
        <w:fldChar w:fldCharType="end"/>
      </w:r>
      <w:r w:rsidRPr="00420AA8">
        <w:rPr>
          <w:rFonts w:ascii="Arial" w:hAnsi="Arial" w:cs="Arial"/>
        </w:rPr>
        <w:t xml:space="preserve"> possuirá caráter sigiloso para os demais fornecedores e para o órgão ou entidade promotora da licitação, podendo ser disponibilizado estrita e permanentemente aos órgãos de controle externo e interno.</w:t>
      </w:r>
    </w:p>
    <w:p w14:paraId="0BC2B975" w14:textId="77777777" w:rsidR="00420AA8" w:rsidRPr="00420AA8" w:rsidRDefault="00420AA8" w:rsidP="00420AA8">
      <w:pPr>
        <w:pStyle w:val="Nivel2"/>
        <w:numPr>
          <w:ilvl w:val="1"/>
          <w:numId w:val="26"/>
        </w:numPr>
        <w:ind w:left="0" w:firstLine="0"/>
        <w:rPr>
          <w:rFonts w:ascii="Arial" w:eastAsia="Times New Roman" w:hAnsi="Arial" w:cs="Arial"/>
        </w:rPr>
      </w:pPr>
      <w:r w:rsidRPr="00420AA8">
        <w:rPr>
          <w:rFonts w:ascii="Arial" w:eastAsia="Times New Roman" w:hAnsi="Arial" w:cs="Arial"/>
        </w:rPr>
        <w:t xml:space="preserve">Caberá ao licitante interessado em participar da licitação </w:t>
      </w:r>
      <w:r w:rsidRPr="00420AA8">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48517540" w14:textId="77777777" w:rsidR="00420AA8" w:rsidRPr="00420AA8" w:rsidRDefault="00420AA8" w:rsidP="00420AA8">
      <w:pPr>
        <w:pStyle w:val="Nivel2"/>
        <w:numPr>
          <w:ilvl w:val="1"/>
          <w:numId w:val="26"/>
        </w:numPr>
        <w:ind w:left="0" w:firstLine="0"/>
        <w:rPr>
          <w:rFonts w:ascii="Arial" w:eastAsiaTheme="minorEastAsia" w:hAnsi="Arial" w:cs="Arial"/>
        </w:rPr>
      </w:pPr>
      <w:r w:rsidRPr="00420AA8">
        <w:rPr>
          <w:rFonts w:ascii="Arial" w:eastAsia="Times New Roman" w:hAnsi="Arial" w:cs="Arial"/>
        </w:rPr>
        <w:t xml:space="preserve">O licitante deverá </w:t>
      </w:r>
      <w:r w:rsidRPr="00420AA8">
        <w:rPr>
          <w:rFonts w:ascii="Arial" w:hAnsi="Arial" w:cs="Arial"/>
        </w:rPr>
        <w:t>comunicar imediatamente ao provedor do sistema qualquer acontecimento que possa comprometer o sigilo ou a segurança, para imediato bloqueio de acesso.</w:t>
      </w:r>
    </w:p>
    <w:p w14:paraId="1911052F" w14:textId="77777777" w:rsidR="00C9519A" w:rsidRPr="00C9519A" w:rsidRDefault="00C9519A" w:rsidP="00C9519A">
      <w:pPr>
        <w:pStyle w:val="Nivel01"/>
        <w:numPr>
          <w:ilvl w:val="0"/>
          <w:numId w:val="26"/>
        </w:numPr>
        <w:spacing w:before="288" w:after="288"/>
        <w:rPr>
          <w:rFonts w:ascii="Arial" w:hAnsi="Arial" w:cs="Arial"/>
        </w:rPr>
      </w:pPr>
      <w:bookmarkStart w:id="22" w:name="_Toc135469227"/>
      <w:r w:rsidRPr="00C9519A">
        <w:rPr>
          <w:rFonts w:ascii="Arial" w:hAnsi="Arial" w:cs="Arial"/>
        </w:rPr>
        <w:t>DO PREENCHIMENTO DA PROPOSTA</w:t>
      </w:r>
      <w:bookmarkEnd w:id="22"/>
    </w:p>
    <w:p w14:paraId="3D0093F9" w14:textId="77777777" w:rsidR="00C9519A" w:rsidRPr="00C9519A" w:rsidRDefault="00C9519A" w:rsidP="00C9519A">
      <w:pPr>
        <w:pStyle w:val="Nivel2"/>
        <w:numPr>
          <w:ilvl w:val="1"/>
          <w:numId w:val="26"/>
        </w:numPr>
        <w:ind w:left="0" w:firstLine="0"/>
        <w:rPr>
          <w:rFonts w:ascii="Arial" w:eastAsia="Times New Roman" w:hAnsi="Arial" w:cs="Arial"/>
        </w:rPr>
      </w:pPr>
      <w:r w:rsidRPr="00C9519A">
        <w:rPr>
          <w:rFonts w:ascii="Arial" w:hAnsi="Arial" w:cs="Arial"/>
        </w:rPr>
        <w:t>O licitante deverá enviar sua proposta mediante o preenchimento, no sistema eletrônico, dos seguintes campos:</w:t>
      </w:r>
    </w:p>
    <w:p w14:paraId="5A397E43" w14:textId="775237FE" w:rsidR="00C9519A" w:rsidRPr="00B76C48" w:rsidRDefault="00C9519A" w:rsidP="00C9519A">
      <w:pPr>
        <w:pStyle w:val="Nvel3-R"/>
        <w:numPr>
          <w:ilvl w:val="2"/>
          <w:numId w:val="26"/>
        </w:numPr>
        <w:spacing w:before="0" w:after="0" w:line="240" w:lineRule="auto"/>
        <w:ind w:left="284" w:firstLine="0"/>
        <w:rPr>
          <w:rFonts w:ascii="Arial" w:eastAsiaTheme="minorEastAsia" w:hAnsi="Arial"/>
          <w:i w:val="0"/>
          <w:iCs w:val="0"/>
          <w:color w:val="auto"/>
        </w:rPr>
      </w:pPr>
      <w:r w:rsidRPr="00B76C48">
        <w:rPr>
          <w:rFonts w:ascii="Arial" w:hAnsi="Arial"/>
          <w:i w:val="0"/>
          <w:iCs w:val="0"/>
          <w:color w:val="auto"/>
        </w:rPr>
        <w:t>valor unitário e total dos itens;</w:t>
      </w:r>
    </w:p>
    <w:p w14:paraId="6AADC321" w14:textId="77777777" w:rsidR="00C9519A" w:rsidRPr="00B76C48" w:rsidRDefault="00C9519A" w:rsidP="00C9519A">
      <w:pPr>
        <w:pStyle w:val="Nivel3"/>
        <w:numPr>
          <w:ilvl w:val="2"/>
          <w:numId w:val="26"/>
        </w:numPr>
        <w:spacing w:before="0" w:after="0" w:line="240" w:lineRule="auto"/>
        <w:ind w:left="284" w:firstLine="0"/>
        <w:rPr>
          <w:rFonts w:ascii="Arial" w:hAnsi="Arial"/>
          <w:color w:val="auto"/>
        </w:rPr>
      </w:pPr>
      <w:r w:rsidRPr="00B76C48">
        <w:rPr>
          <w:rFonts w:ascii="Arial" w:hAnsi="Arial"/>
          <w:color w:val="auto"/>
        </w:rPr>
        <w:t>Marca;</w:t>
      </w:r>
    </w:p>
    <w:p w14:paraId="2723AD52" w14:textId="77777777" w:rsidR="00C9519A" w:rsidRPr="00B76C48" w:rsidRDefault="00C9519A" w:rsidP="00C9519A">
      <w:pPr>
        <w:pStyle w:val="Nvel3-R"/>
        <w:numPr>
          <w:ilvl w:val="2"/>
          <w:numId w:val="26"/>
        </w:numPr>
        <w:spacing w:before="0" w:after="0" w:line="240" w:lineRule="auto"/>
        <w:ind w:left="284" w:firstLine="0"/>
        <w:rPr>
          <w:rFonts w:ascii="Arial" w:hAnsi="Arial"/>
          <w:i w:val="0"/>
          <w:iCs w:val="0"/>
          <w:color w:val="auto"/>
        </w:rPr>
      </w:pPr>
      <w:r w:rsidRPr="00B76C48">
        <w:rPr>
          <w:rFonts w:ascii="Arial" w:hAnsi="Arial"/>
          <w:i w:val="0"/>
          <w:iCs w:val="0"/>
          <w:color w:val="auto"/>
        </w:rPr>
        <w:t xml:space="preserve">Fabricante; </w:t>
      </w:r>
    </w:p>
    <w:p w14:paraId="7B4B439D" w14:textId="5E2669E6" w:rsidR="00C9519A" w:rsidRPr="00B76C48" w:rsidRDefault="00C9519A" w:rsidP="00C9519A">
      <w:pPr>
        <w:pStyle w:val="Nvel3-R"/>
        <w:numPr>
          <w:ilvl w:val="2"/>
          <w:numId w:val="26"/>
        </w:numPr>
        <w:spacing w:before="0" w:after="0" w:line="240" w:lineRule="auto"/>
        <w:ind w:left="284" w:firstLine="0"/>
        <w:rPr>
          <w:rFonts w:ascii="Arial" w:hAnsi="Arial"/>
          <w:i w:val="0"/>
          <w:iCs w:val="0"/>
          <w:color w:val="auto"/>
        </w:rPr>
      </w:pPr>
      <w:r w:rsidRPr="00B76C48">
        <w:rPr>
          <w:rFonts w:ascii="Arial" w:hAnsi="Arial"/>
          <w:i w:val="0"/>
          <w:iCs w:val="0"/>
          <w:color w:val="auto"/>
        </w:rPr>
        <w:t>Data de fabricação;</w:t>
      </w:r>
    </w:p>
    <w:p w14:paraId="088BC8F4" w14:textId="77777777" w:rsidR="00C9519A" w:rsidRPr="00C9519A" w:rsidRDefault="00C9519A" w:rsidP="00C9519A">
      <w:pPr>
        <w:pStyle w:val="Nvel3-R"/>
        <w:numPr>
          <w:ilvl w:val="0"/>
          <w:numId w:val="0"/>
        </w:numPr>
        <w:spacing w:before="0" w:after="0" w:line="240" w:lineRule="auto"/>
        <w:ind w:left="284"/>
        <w:rPr>
          <w:rFonts w:ascii="Arial" w:hAnsi="Arial"/>
          <w:color w:val="auto"/>
        </w:rPr>
      </w:pPr>
    </w:p>
    <w:p w14:paraId="4EB3D205" w14:textId="77777777" w:rsidR="00C9519A" w:rsidRPr="00C9519A" w:rsidRDefault="00C9519A" w:rsidP="00C9519A">
      <w:pPr>
        <w:pStyle w:val="Nivel2"/>
        <w:numPr>
          <w:ilvl w:val="1"/>
          <w:numId w:val="26"/>
        </w:numPr>
        <w:ind w:left="0" w:firstLine="0"/>
        <w:rPr>
          <w:rFonts w:ascii="Arial" w:hAnsi="Arial" w:cs="Arial"/>
          <w:color w:val="000000"/>
        </w:rPr>
      </w:pPr>
      <w:r w:rsidRPr="00C9519A">
        <w:rPr>
          <w:rFonts w:ascii="Arial" w:hAnsi="Arial" w:cs="Arial"/>
        </w:rPr>
        <w:t>Todas as especificações do objeto contidas na proposta vinculam o licitante.</w:t>
      </w:r>
    </w:p>
    <w:p w14:paraId="638CE620" w14:textId="33637F48" w:rsidR="00C9519A" w:rsidRPr="00B76C48" w:rsidRDefault="00C9519A" w:rsidP="00C9519A">
      <w:pPr>
        <w:pStyle w:val="Nivel3"/>
        <w:numPr>
          <w:ilvl w:val="2"/>
          <w:numId w:val="26"/>
        </w:numPr>
        <w:ind w:left="284" w:firstLine="0"/>
        <w:rPr>
          <w:rFonts w:ascii="Arial" w:hAnsi="Arial"/>
          <w:b/>
          <w:bCs/>
          <w:color w:val="auto"/>
          <w:u w:val="single"/>
        </w:rPr>
      </w:pPr>
      <w:r w:rsidRPr="00B76C48">
        <w:rPr>
          <w:rFonts w:ascii="Arial" w:hAnsi="Arial"/>
          <w:color w:val="auto"/>
        </w:rPr>
        <w:lastRenderedPageBreak/>
        <w:t xml:space="preserve"> </w:t>
      </w:r>
      <w:r w:rsidRPr="00B76C48">
        <w:rPr>
          <w:rStyle w:val="normaltextrun"/>
          <w:rFonts w:ascii="Arial" w:hAnsi="Arial"/>
          <w:b/>
          <w:bCs/>
          <w:color w:val="auto"/>
          <w:u w:val="single"/>
        </w:rPr>
        <w:t>O licitante NÃO poderá oferecer proposta em quantitativo inferior ao previsto para contratação.</w:t>
      </w:r>
    </w:p>
    <w:p w14:paraId="2F655170" w14:textId="77777777"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5CF1FA2C" w14:textId="77777777"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4A174493" w14:textId="77777777"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w:t>
      </w:r>
    </w:p>
    <w:p w14:paraId="79AE8607" w14:textId="77777777"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Independentemente do percentual de tributo inserido na planilha, no pagamento serão retidos na fonte os percentuais estabelecidos na legislação vigente.</w:t>
      </w:r>
    </w:p>
    <w:p w14:paraId="3758B773" w14:textId="77777777" w:rsidR="00C9519A" w:rsidRPr="00852435" w:rsidRDefault="00C9519A" w:rsidP="00C9519A">
      <w:pPr>
        <w:pStyle w:val="Nvel2-Red"/>
        <w:numPr>
          <w:ilvl w:val="1"/>
          <w:numId w:val="26"/>
        </w:numPr>
        <w:ind w:left="0" w:firstLine="0"/>
        <w:rPr>
          <w:rFonts w:ascii="Arial" w:hAnsi="Arial" w:cs="Arial"/>
          <w:i w:val="0"/>
          <w:iCs w:val="0"/>
          <w:color w:val="auto"/>
        </w:rPr>
      </w:pPr>
      <w:r w:rsidRPr="00852435">
        <w:rPr>
          <w:rFonts w:ascii="Arial" w:hAnsi="Arial" w:cs="Arial"/>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70635F26" w14:textId="77777777" w:rsidR="00852435" w:rsidRPr="00852435" w:rsidRDefault="00852435" w:rsidP="00852435">
      <w:pPr>
        <w:pStyle w:val="Nivel2"/>
        <w:numPr>
          <w:ilvl w:val="1"/>
          <w:numId w:val="26"/>
        </w:numPr>
        <w:ind w:left="0" w:firstLine="0"/>
        <w:rPr>
          <w:rFonts w:ascii="Arial" w:hAnsi="Arial" w:cs="Arial"/>
        </w:rPr>
      </w:pPr>
      <w:r w:rsidRPr="00852435">
        <w:rPr>
          <w:rFonts w:ascii="Arial" w:hAnsi="Arial" w:cs="Arial"/>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F461889" w14:textId="77777777" w:rsidR="00852435" w:rsidRPr="00852435" w:rsidRDefault="00852435" w:rsidP="00852435">
      <w:pPr>
        <w:pStyle w:val="Nivel3"/>
        <w:numPr>
          <w:ilvl w:val="2"/>
          <w:numId w:val="26"/>
        </w:numPr>
        <w:ind w:left="284" w:firstLine="0"/>
        <w:rPr>
          <w:rFonts w:ascii="Arial" w:hAnsi="Arial"/>
        </w:rPr>
      </w:pPr>
      <w:r w:rsidRPr="00852435">
        <w:rPr>
          <w:rFonts w:ascii="Arial" w:hAnsi="Arial"/>
        </w:rPr>
        <w:t xml:space="preserve">O prazo de validade da proposta não será inferior a </w:t>
      </w:r>
      <w:r w:rsidRPr="00852435">
        <w:rPr>
          <w:rFonts w:ascii="Arial" w:hAnsi="Arial"/>
          <w:color w:val="auto"/>
        </w:rPr>
        <w:t xml:space="preserve">60 (sessenta) </w:t>
      </w:r>
      <w:r w:rsidRPr="00852435">
        <w:rPr>
          <w:rFonts w:ascii="Arial" w:hAnsi="Arial"/>
        </w:rPr>
        <w:t>dias</w:t>
      </w:r>
      <w:r w:rsidRPr="00852435">
        <w:rPr>
          <w:rFonts w:ascii="Arial" w:hAnsi="Arial"/>
          <w:b/>
        </w:rPr>
        <w:t>,</w:t>
      </w:r>
      <w:r w:rsidRPr="00852435">
        <w:rPr>
          <w:rFonts w:ascii="Arial" w:hAnsi="Arial"/>
        </w:rPr>
        <w:t xml:space="preserve"> a contar da data de sua apresentação.</w:t>
      </w:r>
    </w:p>
    <w:p w14:paraId="2F28109E" w14:textId="77777777" w:rsidR="00852435" w:rsidRPr="00852435" w:rsidRDefault="00852435" w:rsidP="00852435">
      <w:pPr>
        <w:pStyle w:val="Nivel3"/>
        <w:numPr>
          <w:ilvl w:val="2"/>
          <w:numId w:val="26"/>
        </w:numPr>
        <w:ind w:left="284" w:firstLine="0"/>
        <w:rPr>
          <w:rFonts w:ascii="Arial" w:hAnsi="Arial"/>
        </w:rPr>
      </w:pPr>
      <w:r w:rsidRPr="00852435">
        <w:rPr>
          <w:rFonts w:ascii="Arial" w:hAnsi="Arial"/>
        </w:rPr>
        <w:t>Os licitantes devem respeitar os preços máximos estabelecidos nas normas de regência de contratações públicas federais, quando participarem de licitações públicas;</w:t>
      </w:r>
    </w:p>
    <w:p w14:paraId="6D9B317A" w14:textId="77777777" w:rsidR="00852435" w:rsidRPr="00852435" w:rsidRDefault="00852435" w:rsidP="00852435">
      <w:pPr>
        <w:pStyle w:val="Nivel2"/>
        <w:numPr>
          <w:ilvl w:val="1"/>
          <w:numId w:val="26"/>
        </w:numPr>
        <w:ind w:left="0" w:firstLine="0"/>
        <w:rPr>
          <w:rFonts w:ascii="Arial" w:eastAsia="Times New Roman" w:hAnsi="Arial" w:cs="Arial"/>
        </w:rPr>
      </w:pPr>
      <w:r w:rsidRPr="00852435">
        <w:rPr>
          <w:rFonts w:ascii="Arial" w:hAnsi="Arial" w:cs="Arial"/>
        </w:rPr>
        <w:t xml:space="preserve">O descumprimento das regras supramencionadas pela Administração por parte dos contratados pode ensejar a </w:t>
      </w:r>
      <w:r w:rsidRPr="00852435">
        <w:rPr>
          <w:rFonts w:ascii="Arial" w:hAnsi="Arial" w:cs="Arial"/>
          <w:color w:val="000000" w:themeColor="text1"/>
        </w:rPr>
        <w:t>responsabilização pelo</w:t>
      </w:r>
      <w:r w:rsidRPr="00852435">
        <w:rPr>
          <w:rFonts w:ascii="Arial" w:hAnsi="Arial" w:cs="Arial"/>
        </w:rPr>
        <w:t xml:space="preserve"> Tribunal de Contas da União e, após o devido processo legal, gerar as seguintes consequências: assinatura de prazo para a adoção das medidas necessárias ao exato cumprimento da lei, nos termos do </w:t>
      </w:r>
      <w:hyperlink r:id="rId36" w:history="1">
        <w:r w:rsidRPr="00852435">
          <w:rPr>
            <w:rStyle w:val="Hyperlink"/>
            <w:rFonts w:ascii="Arial" w:hAnsi="Arial" w:cs="Arial"/>
          </w:rPr>
          <w:t>art. 71, inciso IX, da Constituição</w:t>
        </w:r>
      </w:hyperlink>
      <w:r w:rsidRPr="00852435">
        <w:rPr>
          <w:rFonts w:ascii="Arial" w:hAnsi="Arial" w:cs="Arial"/>
        </w:rPr>
        <w:t>; ou condenação dos agentes públicos responsáveis e da empresa contratada ao pagamento dos prejuízos ao erário, caso verificada a ocorrência de superfaturamento por sobrepreço na execução do contrato.</w:t>
      </w:r>
    </w:p>
    <w:p w14:paraId="75C60350" w14:textId="77777777" w:rsidR="00852435" w:rsidRPr="00852435" w:rsidRDefault="00852435" w:rsidP="00852435">
      <w:pPr>
        <w:pStyle w:val="Nivel2"/>
        <w:numPr>
          <w:ilvl w:val="1"/>
          <w:numId w:val="26"/>
        </w:numPr>
        <w:ind w:left="0" w:firstLine="0"/>
        <w:rPr>
          <w:rFonts w:ascii="Arial" w:eastAsiaTheme="minorEastAsia" w:hAnsi="Arial" w:cs="Arial"/>
        </w:rPr>
      </w:pPr>
      <w:r w:rsidRPr="00852435">
        <w:rPr>
          <w:rFonts w:ascii="Arial" w:hAnsi="Arial" w:cs="Arial"/>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4E12D76" w14:textId="0D1607D5" w:rsidR="00852435" w:rsidRPr="00852435" w:rsidRDefault="00852435" w:rsidP="00852435">
      <w:pPr>
        <w:pStyle w:val="Nivel2"/>
        <w:numPr>
          <w:ilvl w:val="1"/>
          <w:numId w:val="26"/>
        </w:numPr>
        <w:ind w:left="0" w:firstLine="0"/>
        <w:rPr>
          <w:rFonts w:hint="eastAsia"/>
        </w:rPr>
      </w:pPr>
      <w:r w:rsidRPr="00852435">
        <w:rPr>
          <w:rFonts w:ascii="Arial" w:hAnsi="Arial" w:cs="Arial"/>
        </w:rPr>
        <w:lastRenderedPageBreak/>
        <w:t>Em todo caso, deverá ser garantido o pagamento do salário normativo previsto no instrumento coletivo aplicável</w:t>
      </w:r>
      <w:r w:rsidRPr="00852435">
        <w:t xml:space="preserve"> ou do salário-mínimo vigente, o que for maior.</w:t>
      </w:r>
    </w:p>
    <w:p w14:paraId="0A72B352" w14:textId="77777777" w:rsidR="00C9519A" w:rsidRDefault="00C9519A" w:rsidP="00852435">
      <w:pPr>
        <w:pStyle w:val="Nivel01"/>
        <w:numPr>
          <w:ilvl w:val="0"/>
          <w:numId w:val="0"/>
        </w:numPr>
        <w:ind w:left="360" w:hanging="360"/>
        <w:rPr>
          <w:rFonts w:ascii="Arial" w:hAnsi="Arial" w:cs="Arial"/>
        </w:rPr>
      </w:pPr>
    </w:p>
    <w:p w14:paraId="2CE9E011" w14:textId="77777777" w:rsidR="00852435" w:rsidRPr="00852435" w:rsidRDefault="00852435" w:rsidP="00852435">
      <w:pPr>
        <w:pStyle w:val="Nivel01"/>
        <w:rPr>
          <w:rFonts w:ascii="Arial" w:hAnsi="Arial" w:cs="Arial"/>
          <w:color w:val="auto"/>
        </w:rPr>
      </w:pPr>
      <w:bookmarkStart w:id="23" w:name="_Toc135469228"/>
      <w:r w:rsidRPr="00852435">
        <w:rPr>
          <w:rFonts w:ascii="Arial" w:hAnsi="Arial" w:cs="Arial"/>
          <w:color w:val="auto"/>
        </w:rPr>
        <w:t>DA ABERTURA DA SESSÃO, CLASSIFICAÇÃO DAS PROPOSTAS E FORMULAÇÃO DE LANCES</w:t>
      </w:r>
      <w:bookmarkEnd w:id="23"/>
    </w:p>
    <w:p w14:paraId="2345C80A"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A abertura da presente licitação dar-se-á automaticamente em sessão pública, por meio de sistema eletrônico, na data, horário e local indicados neste Edital.</w:t>
      </w:r>
    </w:p>
    <w:p w14:paraId="4717F5A2"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Os licitantes poderão retirar ou substituir a proposta ou os documentos de habilitação, quando for o caso, anteriormente inseridos no sistema, até a abertura da sessão pública.</w:t>
      </w:r>
    </w:p>
    <w:p w14:paraId="7D37250F"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sistema disponibilizará campo próprio para troca de mensagens entre o Pregoeiro e os licitantes.</w:t>
      </w:r>
    </w:p>
    <w:p w14:paraId="4795AF27"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Iniciada a etapa competitiva, os licitantes deverão encaminhar lances exclusivamente por meio de sistema eletrônico, sendo imediatamente informados do seu recebimento e do valor consignado no registro. </w:t>
      </w:r>
    </w:p>
    <w:p w14:paraId="546D4B00"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lance deverá ser ofertado pelo valor unitário do item</w:t>
      </w:r>
    </w:p>
    <w:p w14:paraId="7FE3250C"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Os licitantes poderão oferecer lances sucessivos, observando o horário fixado para abertura da sessão e as regras estabelecidas no Edital.</w:t>
      </w:r>
    </w:p>
    <w:p w14:paraId="48114CB2"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O licitante somente poderá oferecer lance de valor inferior ou percentual de desconto superior ao último por ele ofertado e registrado pelo sistema. </w:t>
      </w:r>
    </w:p>
    <w:p w14:paraId="5AB834EF" w14:textId="6DA43443"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intervalo mínimo de diferença de valores ou percentuais entre os lances, que incidirá tanto em relação aos lances intermediários quanto em relação à proposta que cobrir a melhor oferta deverá ser de R$ 0,01 (um centavo).</w:t>
      </w:r>
    </w:p>
    <w:p w14:paraId="67D3A0B8"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licitante poderá, uma única vez, excluir seu último lance ofertado, no intervalo de quinze segundos após o registro no sistema, na hipótese de lance inconsistente ou inexequível.</w:t>
      </w:r>
    </w:p>
    <w:p w14:paraId="3CC9A243"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procedimento seguirá de acordo com o modo de disputa adotado.</w:t>
      </w:r>
    </w:p>
    <w:p w14:paraId="1E62C201" w14:textId="77777777" w:rsidR="00852435" w:rsidRPr="00852435" w:rsidRDefault="00852435" w:rsidP="00852435">
      <w:pPr>
        <w:pStyle w:val="Nvel2-Red"/>
        <w:rPr>
          <w:rFonts w:ascii="Arial" w:hAnsi="Arial" w:cs="Arial"/>
          <w:i w:val="0"/>
          <w:iCs w:val="0"/>
          <w:color w:val="auto"/>
        </w:rPr>
      </w:pPr>
      <w:bookmarkStart w:id="24" w:name="_Hlk113697759"/>
      <w:r w:rsidRPr="00852435">
        <w:rPr>
          <w:rFonts w:ascii="Arial" w:hAnsi="Arial" w:cs="Arial"/>
          <w:i w:val="0"/>
          <w:iCs w:val="0"/>
          <w:color w:val="auto"/>
        </w:rPr>
        <w:t>Caso seja adotado para o envio de lances no pregão eletrônico o modo de disputa “aberto”, os licitantes apresentarão lances públicos e sucessivos, com prorrogações.</w:t>
      </w:r>
    </w:p>
    <w:p w14:paraId="4DB955C9" w14:textId="77777777" w:rsidR="00852435" w:rsidRPr="00852435" w:rsidRDefault="00852435" w:rsidP="00852435">
      <w:pPr>
        <w:pStyle w:val="Nvel3-R"/>
        <w:rPr>
          <w:rFonts w:ascii="Arial" w:hAnsi="Arial"/>
          <w:i w:val="0"/>
          <w:iCs w:val="0"/>
          <w:color w:val="auto"/>
        </w:rPr>
      </w:pPr>
      <w:bookmarkStart w:id="25" w:name="_Hlk113697816"/>
      <w:bookmarkEnd w:id="24"/>
      <w:r w:rsidRPr="00852435">
        <w:rPr>
          <w:rFonts w:ascii="Arial" w:hAnsi="Arial"/>
          <w:i w:val="0"/>
          <w:iCs w:val="0"/>
          <w:color w:val="auto"/>
        </w:rPr>
        <w:t>A etapa de lances da sessão pública terá duração de dez minutos e, após isso, será prorrogada automaticamente pelo sistema quando houver lance ofertado nos últimos dois minutos do período de duração da sessão pública.</w:t>
      </w:r>
    </w:p>
    <w:p w14:paraId="5A1CED6A"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2CCDCD7"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lastRenderedPageBreak/>
        <w:t>Não havendo novos lances na forma estabelecida nos itens anteriores, a sessão pública encerrar-se-á automaticamente, e o sistema ordenará e divulgará os lances conforme a ordem final de classificação.</w:t>
      </w:r>
    </w:p>
    <w:p w14:paraId="2840FC13"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1321D1"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Após o reinício previsto no item supra, os licitantes serão convocados para apresentar lances intermediários.</w:t>
      </w:r>
      <w:bookmarkStart w:id="26" w:name="_Hlk113631522"/>
      <w:bookmarkEnd w:id="25"/>
    </w:p>
    <w:bookmarkEnd w:id="26"/>
    <w:p w14:paraId="306EA072"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Após o término dos prazos estabelecidos nos subitens anteriores, o sistema ordenará e divulgará os lances segundo a ordem crescente de valores.</w:t>
      </w:r>
    </w:p>
    <w:p w14:paraId="1F0E0F2E"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Não serão aceitos dois ou mais lances de mesmo valor, prevalecendo aquele que for recebido e registrado em primeiro lugar. </w:t>
      </w:r>
    </w:p>
    <w:p w14:paraId="79692269"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Durante o transcurso da sessão pública, os licitantes serão informados, em tempo real, do valor do menor lance registrado, vedada a identificação do licitante. </w:t>
      </w:r>
    </w:p>
    <w:p w14:paraId="515A1A05"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No caso de desconexão com o Pregoeiro, no decorrer da etapa competitiva do Pregão, o sistema eletrônico poderá permanecer acessível aos licitantes para a recepção dos lances. </w:t>
      </w:r>
    </w:p>
    <w:p w14:paraId="08A4FFAC"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CF11265"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Caso o licitante não apresente lances, concorrerá com o valor de sua proposta.</w:t>
      </w:r>
    </w:p>
    <w:p w14:paraId="075B8D47"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Em relação a itens não exclusivos para participação de microempresas e empresas de pequeno porte, uma vez encerrada a etapa de lances</w:t>
      </w:r>
      <w:r w:rsidRPr="00852435">
        <w:rPr>
          <w:rFonts w:ascii="Arial" w:eastAsia="Zurich BT" w:hAnsi="Arial" w:cs="Arial"/>
          <w:i w:val="0"/>
          <w:iCs w:val="0"/>
          <w:color w:val="auto"/>
        </w:rPr>
        <w:t xml:space="preserve">, será efetivada a verificação automática, junto à Receita Federal, do porte da entidade empresarial. O sistema identificará em coluna própria as microempresas e empresas de pequeno porte </w:t>
      </w:r>
      <w:r w:rsidRPr="00852435">
        <w:rPr>
          <w:rFonts w:ascii="Arial" w:hAnsi="Arial" w:cs="Arial"/>
          <w:i w:val="0"/>
          <w:iCs w:val="0"/>
          <w:color w:val="auto"/>
        </w:rPr>
        <w:t>participantes</w:t>
      </w:r>
      <w:r w:rsidRPr="00852435">
        <w:rPr>
          <w:rFonts w:ascii="Arial" w:eastAsia="Zurich BT" w:hAnsi="Arial" w:cs="Arial"/>
          <w:i w:val="0"/>
          <w:iCs w:val="0"/>
          <w:color w:val="auto"/>
        </w:rPr>
        <w:t xml:space="preserve">, procedendo à comparação com os valores da primeira colocada, se esta for empresa de maior porte, assim como das demais classificadas, para o fim de aplicar-se o disposto nos </w:t>
      </w:r>
      <w:hyperlink r:id="rId37" w:anchor="art44" w:history="1">
        <w:r w:rsidRPr="00852435">
          <w:rPr>
            <w:rStyle w:val="Hyperlink"/>
            <w:rFonts w:ascii="Arial" w:eastAsia="Zurich BT" w:hAnsi="Arial" w:cs="Arial"/>
            <w:i w:val="0"/>
            <w:iCs w:val="0"/>
            <w:color w:val="auto"/>
          </w:rPr>
          <w:t>arts. 44 e 45 da Lei Complementar nº 123, de 2006</w:t>
        </w:r>
      </w:hyperlink>
      <w:r w:rsidRPr="00852435">
        <w:rPr>
          <w:rFonts w:ascii="Arial" w:eastAsia="Zurich BT" w:hAnsi="Arial" w:cs="Arial"/>
          <w:i w:val="0"/>
          <w:iCs w:val="0"/>
          <w:color w:val="auto"/>
        </w:rPr>
        <w:t xml:space="preserve">, regulamentada pelo </w:t>
      </w:r>
      <w:hyperlink r:id="rId38" w:history="1">
        <w:r w:rsidRPr="00852435">
          <w:rPr>
            <w:rStyle w:val="Hyperlink"/>
            <w:rFonts w:ascii="Arial" w:eastAsia="Zurich BT" w:hAnsi="Arial" w:cs="Arial"/>
            <w:i w:val="0"/>
            <w:iCs w:val="0"/>
            <w:color w:val="auto"/>
          </w:rPr>
          <w:t>Decreto nº 8.538, de 2015</w:t>
        </w:r>
      </w:hyperlink>
      <w:r w:rsidRPr="00852435">
        <w:rPr>
          <w:rFonts w:ascii="Arial" w:eastAsia="Zurich BT" w:hAnsi="Arial" w:cs="Arial"/>
          <w:i w:val="0"/>
          <w:iCs w:val="0"/>
          <w:color w:val="auto"/>
        </w:rPr>
        <w:t>.</w:t>
      </w:r>
    </w:p>
    <w:p w14:paraId="5E479570"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 xml:space="preserve">Nessas condições, as propostas de </w:t>
      </w:r>
      <w:r w:rsidRPr="00852435">
        <w:rPr>
          <w:rFonts w:ascii="Arial" w:eastAsia="Zurich BT" w:hAnsi="Arial"/>
          <w:i w:val="0"/>
          <w:iCs w:val="0"/>
          <w:color w:val="auto"/>
        </w:rPr>
        <w:t xml:space="preserve">microempresas e empresas de pequeno porte </w:t>
      </w:r>
      <w:r w:rsidRPr="00852435">
        <w:rPr>
          <w:rFonts w:ascii="Arial" w:hAnsi="Arial"/>
          <w:i w:val="0"/>
          <w:iCs w:val="0"/>
          <w:color w:val="auto"/>
        </w:rPr>
        <w:t>que se encontrarem na faixa de até 5% (cinco por cento) acima da melhor proposta ou melhor lance serão consideradas empatadas com a primeira colocada.</w:t>
      </w:r>
    </w:p>
    <w:p w14:paraId="7B3CCFD0"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6FD4E81"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 xml:space="preserve">Caso a </w:t>
      </w:r>
      <w:r w:rsidRPr="00852435">
        <w:rPr>
          <w:rFonts w:ascii="Arial" w:eastAsia="Zurich BT" w:hAnsi="Arial"/>
          <w:i w:val="0"/>
          <w:iCs w:val="0"/>
          <w:color w:val="auto"/>
        </w:rPr>
        <w:t>microempresa ou a empresa de pequeno porte</w:t>
      </w:r>
      <w:r w:rsidRPr="00852435">
        <w:rPr>
          <w:rFonts w:ascii="Arial" w:hAnsi="Arial"/>
          <w:i w:val="0"/>
          <w:iCs w:val="0"/>
          <w:color w:val="auto"/>
        </w:rPr>
        <w:t xml:space="preserve"> melhor classificada desista ou não se manifeste no prazo estabelecido, serão convocadas as demais licitantes </w:t>
      </w:r>
      <w:r w:rsidRPr="00852435">
        <w:rPr>
          <w:rFonts w:ascii="Arial" w:eastAsia="Zurich BT" w:hAnsi="Arial"/>
          <w:i w:val="0"/>
          <w:iCs w:val="0"/>
          <w:color w:val="auto"/>
        </w:rPr>
        <w:t>microempresa e empresa de pequeno porte</w:t>
      </w:r>
      <w:r w:rsidRPr="00852435">
        <w:rPr>
          <w:rFonts w:ascii="Arial" w:hAnsi="Arial"/>
          <w:i w:val="0"/>
          <w:iCs w:val="0"/>
          <w:color w:val="auto"/>
        </w:rPr>
        <w:t xml:space="preserve"> que se encontrem naquele intervalo de 5% (cinco por cento), na ordem de classificação, para o exercício do mesmo direito, no prazo estabelecido no subitem anterior.</w:t>
      </w:r>
    </w:p>
    <w:p w14:paraId="1EB99317"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04CA63B" w14:textId="77777777" w:rsidR="00852435" w:rsidRPr="00852435" w:rsidRDefault="00852435" w:rsidP="00852435">
      <w:pPr>
        <w:pStyle w:val="Nvel2-Red"/>
        <w:rPr>
          <w:rFonts w:ascii="Arial" w:eastAsia="Times New Roman" w:hAnsi="Arial" w:cs="Arial"/>
          <w:i w:val="0"/>
          <w:iCs w:val="0"/>
          <w:color w:val="auto"/>
        </w:rPr>
      </w:pPr>
      <w:r w:rsidRPr="00852435">
        <w:rPr>
          <w:rFonts w:ascii="Arial" w:hAnsi="Arial" w:cs="Arial"/>
          <w:i w:val="0"/>
          <w:iCs w:val="0"/>
          <w:color w:val="auto"/>
        </w:rPr>
        <w:t xml:space="preserve">Só poderá haver empate entre propostas iguais (não seguidas de lances), ou entre lances finais da fase fechada do modo de disputa aberto e fechado. </w:t>
      </w:r>
    </w:p>
    <w:p w14:paraId="27920D36" w14:textId="77777777" w:rsidR="00852435" w:rsidRPr="00852435" w:rsidRDefault="00852435" w:rsidP="00852435">
      <w:pPr>
        <w:pStyle w:val="Nvel3-R"/>
        <w:rPr>
          <w:rFonts w:ascii="Arial" w:eastAsiaTheme="minorEastAsia" w:hAnsi="Arial"/>
          <w:i w:val="0"/>
          <w:iCs w:val="0"/>
          <w:color w:val="auto"/>
        </w:rPr>
      </w:pPr>
      <w:r w:rsidRPr="00852435">
        <w:rPr>
          <w:rFonts w:ascii="Arial" w:hAnsi="Arial"/>
          <w:i w:val="0"/>
          <w:iCs w:val="0"/>
          <w:color w:val="auto"/>
        </w:rPr>
        <w:t xml:space="preserve">Havendo eventual empate entre propostas ou lances, o critério de desempate será aquele previsto no </w:t>
      </w:r>
      <w:hyperlink r:id="rId39" w:anchor="art60" w:history="1">
        <w:r w:rsidRPr="00852435">
          <w:rPr>
            <w:rStyle w:val="Hyperlink"/>
            <w:rFonts w:ascii="Arial" w:eastAsia="Arial" w:hAnsi="Arial"/>
            <w:i w:val="0"/>
            <w:iCs w:val="0"/>
            <w:color w:val="auto"/>
          </w:rPr>
          <w:t>art</w:t>
        </w:r>
        <w:r w:rsidRPr="00852435">
          <w:rPr>
            <w:rStyle w:val="Hyperlink"/>
            <w:rFonts w:ascii="Arial" w:hAnsi="Arial"/>
            <w:i w:val="0"/>
            <w:iCs w:val="0"/>
            <w:color w:val="auto"/>
          </w:rPr>
          <w:t>. 60 da Lei nº 14.133, de 2021</w:t>
        </w:r>
      </w:hyperlink>
      <w:r w:rsidRPr="00852435">
        <w:rPr>
          <w:rFonts w:ascii="Arial" w:hAnsi="Arial"/>
          <w:i w:val="0"/>
          <w:iCs w:val="0"/>
          <w:color w:val="auto"/>
        </w:rPr>
        <w:t>, nesta ordem:</w:t>
      </w:r>
    </w:p>
    <w:p w14:paraId="29119A0C" w14:textId="77777777" w:rsidR="00852435" w:rsidRPr="00852435" w:rsidRDefault="00852435" w:rsidP="00852435">
      <w:pPr>
        <w:pStyle w:val="Nivel4"/>
        <w:numPr>
          <w:ilvl w:val="3"/>
          <w:numId w:val="11"/>
        </w:numPr>
        <w:rPr>
          <w:rFonts w:ascii="Arial" w:hAnsi="Arial"/>
        </w:rPr>
      </w:pPr>
      <w:r w:rsidRPr="00852435">
        <w:rPr>
          <w:rFonts w:ascii="Arial" w:hAnsi="Arial"/>
        </w:rPr>
        <w:t>disputa final, hipótese em que os licitantes empatados poderão apresentar nova proposta em ato contínuo à classificação;</w:t>
      </w:r>
    </w:p>
    <w:p w14:paraId="234F9880" w14:textId="77777777" w:rsidR="00852435" w:rsidRPr="00852435" w:rsidRDefault="00852435" w:rsidP="00852435">
      <w:pPr>
        <w:pStyle w:val="Nivel4"/>
        <w:numPr>
          <w:ilvl w:val="3"/>
          <w:numId w:val="11"/>
        </w:numPr>
        <w:rPr>
          <w:rFonts w:ascii="Arial" w:hAnsi="Arial"/>
        </w:rPr>
      </w:pPr>
      <w:r w:rsidRPr="00852435">
        <w:rPr>
          <w:rFonts w:ascii="Arial" w:hAnsi="Arial"/>
        </w:rPr>
        <w:t>avaliação do desempenho contratual prévio dos licitantes, para a qual deverão preferencialmente ser utilizados registros cadastrais para efeito de atesto de cumprimento de obrigações previstos nesta Lei;</w:t>
      </w:r>
    </w:p>
    <w:p w14:paraId="3F9A2DAF" w14:textId="77777777" w:rsidR="00852435" w:rsidRPr="00852435" w:rsidRDefault="00852435" w:rsidP="00852435">
      <w:pPr>
        <w:pStyle w:val="Nivel4"/>
        <w:numPr>
          <w:ilvl w:val="3"/>
          <w:numId w:val="11"/>
        </w:numPr>
        <w:rPr>
          <w:rFonts w:ascii="Arial" w:hAnsi="Arial"/>
        </w:rPr>
      </w:pPr>
      <w:r w:rsidRPr="00852435">
        <w:rPr>
          <w:rFonts w:ascii="Arial" w:hAnsi="Arial"/>
        </w:rPr>
        <w:t>desenvolvimento pelo licitante de ações de equidade entre homens e mulheres no ambiente de trabalho, conforme regulamento;</w:t>
      </w:r>
    </w:p>
    <w:p w14:paraId="18D75B7B" w14:textId="77777777" w:rsidR="00852435" w:rsidRPr="00852435" w:rsidRDefault="00852435" w:rsidP="00852435">
      <w:pPr>
        <w:pStyle w:val="Nivel4"/>
        <w:numPr>
          <w:ilvl w:val="3"/>
          <w:numId w:val="11"/>
        </w:numPr>
        <w:rPr>
          <w:rFonts w:ascii="Arial" w:hAnsi="Arial"/>
        </w:rPr>
      </w:pPr>
      <w:r w:rsidRPr="00852435">
        <w:rPr>
          <w:rFonts w:ascii="Arial" w:hAnsi="Arial"/>
        </w:rPr>
        <w:t>desenvolvimento pelo licitante de programa de integridade, conforme orientações dos órgãos de controle.</w:t>
      </w:r>
    </w:p>
    <w:p w14:paraId="18DD4D69" w14:textId="77777777" w:rsidR="00852435" w:rsidRPr="00781499" w:rsidRDefault="00852435" w:rsidP="00852435">
      <w:pPr>
        <w:pStyle w:val="Nvel3-R"/>
        <w:rPr>
          <w:rFonts w:ascii="Arial" w:hAnsi="Arial"/>
          <w:i w:val="0"/>
          <w:iCs w:val="0"/>
          <w:color w:val="auto"/>
        </w:rPr>
      </w:pPr>
      <w:r w:rsidRPr="00781499">
        <w:rPr>
          <w:rFonts w:ascii="Arial" w:hAnsi="Arial"/>
          <w:i w:val="0"/>
          <w:iCs w:val="0"/>
          <w:color w:val="auto"/>
        </w:rPr>
        <w:t>Persistindo o empate, será assegurada preferência, sucessivamente, aos bens e serviços produzidos ou prestados por:</w:t>
      </w:r>
    </w:p>
    <w:p w14:paraId="7CEF72CF" w14:textId="77777777" w:rsidR="00852435" w:rsidRPr="00781499" w:rsidRDefault="00852435" w:rsidP="00852435">
      <w:pPr>
        <w:pStyle w:val="Nivel4"/>
        <w:numPr>
          <w:ilvl w:val="3"/>
          <w:numId w:val="11"/>
        </w:numPr>
        <w:rPr>
          <w:rFonts w:ascii="Arial" w:hAnsi="Arial"/>
        </w:rPr>
      </w:pPr>
      <w:bookmarkStart w:id="27" w:name="art60§1i"/>
      <w:bookmarkEnd w:id="27"/>
      <w:r w:rsidRPr="00781499">
        <w:rPr>
          <w:rFonts w:ascii="Arial" w:hAnsi="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9145BD9" w14:textId="77777777" w:rsidR="00852435" w:rsidRPr="00781499" w:rsidRDefault="00852435" w:rsidP="00852435">
      <w:pPr>
        <w:pStyle w:val="Nivel4"/>
        <w:numPr>
          <w:ilvl w:val="3"/>
          <w:numId w:val="11"/>
        </w:numPr>
        <w:rPr>
          <w:rFonts w:ascii="Arial" w:hAnsi="Arial"/>
        </w:rPr>
      </w:pPr>
      <w:bookmarkStart w:id="28" w:name="art60§1ii"/>
      <w:bookmarkEnd w:id="28"/>
      <w:r w:rsidRPr="00781499">
        <w:rPr>
          <w:rFonts w:ascii="Arial" w:hAnsi="Arial"/>
        </w:rPr>
        <w:t>empresas brasileiras;</w:t>
      </w:r>
    </w:p>
    <w:p w14:paraId="6D1455FE" w14:textId="77777777" w:rsidR="00852435" w:rsidRPr="00781499" w:rsidRDefault="00852435" w:rsidP="00852435">
      <w:pPr>
        <w:pStyle w:val="Nivel4"/>
        <w:numPr>
          <w:ilvl w:val="3"/>
          <w:numId w:val="11"/>
        </w:numPr>
        <w:rPr>
          <w:rFonts w:ascii="Arial" w:hAnsi="Arial"/>
        </w:rPr>
      </w:pPr>
      <w:bookmarkStart w:id="29" w:name="art60§1iii"/>
      <w:bookmarkEnd w:id="29"/>
      <w:r w:rsidRPr="00781499">
        <w:rPr>
          <w:rFonts w:ascii="Arial" w:hAnsi="Arial"/>
        </w:rPr>
        <w:t>empresas que invistam em pesquisa e no desenvolvimento de tecnologia no País;</w:t>
      </w:r>
    </w:p>
    <w:p w14:paraId="4033DA06" w14:textId="77777777" w:rsidR="00852435" w:rsidRPr="00781499" w:rsidRDefault="00852435" w:rsidP="00852435">
      <w:pPr>
        <w:pStyle w:val="Nivel4"/>
        <w:numPr>
          <w:ilvl w:val="3"/>
          <w:numId w:val="11"/>
        </w:numPr>
        <w:rPr>
          <w:rFonts w:ascii="Arial" w:hAnsi="Arial"/>
        </w:rPr>
      </w:pPr>
      <w:bookmarkStart w:id="30" w:name="art60§1iv"/>
      <w:bookmarkEnd w:id="30"/>
      <w:r w:rsidRPr="00781499">
        <w:rPr>
          <w:rFonts w:ascii="Arial" w:hAnsi="Arial"/>
        </w:rPr>
        <w:t>empresas que comprovem a prática de mitigação, nos termos da </w:t>
      </w:r>
      <w:hyperlink r:id="rId40" w:anchor=":~:text=LEI%20N%C2%BA%2012.187%2C%20DE%2029%20DE%20DEZEMBRO%20DE%202009.&amp;text=Institui%20a%20Pol%C3%ADtica%20Nacional%20sobre,PNMC%20e%20d%C3%A1%20outras%20provid%C3%AAncias." w:history="1">
        <w:r w:rsidRPr="00781499">
          <w:rPr>
            <w:rStyle w:val="Hyperlink"/>
            <w:rFonts w:ascii="Arial" w:hAnsi="Arial"/>
            <w:color w:val="auto"/>
          </w:rPr>
          <w:t>Lei nº 12.187, de 29 de dezembro de 2009</w:t>
        </w:r>
      </w:hyperlink>
      <w:r w:rsidRPr="00781499">
        <w:rPr>
          <w:rFonts w:ascii="Arial" w:hAnsi="Arial"/>
        </w:rPr>
        <w:t>.</w:t>
      </w:r>
    </w:p>
    <w:p w14:paraId="203FEFA0" w14:textId="77777777" w:rsidR="00852435" w:rsidRPr="00781499" w:rsidRDefault="00852435" w:rsidP="00852435">
      <w:pPr>
        <w:pStyle w:val="Nvel2-Red"/>
        <w:rPr>
          <w:rFonts w:ascii="Arial" w:hAnsi="Arial" w:cs="Arial"/>
          <w:i w:val="0"/>
          <w:iCs w:val="0"/>
          <w:color w:val="auto"/>
        </w:rPr>
      </w:pPr>
      <w:r w:rsidRPr="00781499">
        <w:rPr>
          <w:rFonts w:ascii="Arial" w:hAnsi="Arial" w:cs="Arial"/>
          <w:i w:val="0"/>
          <w:iCs w:val="0"/>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D058F3C"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954C157" w14:textId="77777777" w:rsidR="00781499" w:rsidRPr="00781499" w:rsidRDefault="00781499" w:rsidP="00781499">
      <w:pPr>
        <w:pStyle w:val="Nvel3-R"/>
        <w:rPr>
          <w:rFonts w:ascii="Arial" w:eastAsia="Times New Roman" w:hAnsi="Arial"/>
          <w:i w:val="0"/>
          <w:iCs w:val="0"/>
          <w:color w:val="auto"/>
        </w:rPr>
      </w:pPr>
      <w:r w:rsidRPr="00781499">
        <w:rPr>
          <w:rFonts w:ascii="Arial" w:eastAsia="Times New Roman" w:hAnsi="Arial"/>
          <w:i w:val="0"/>
          <w:iCs w:val="0"/>
          <w:color w:val="auto"/>
        </w:rPr>
        <w:lastRenderedPageBreak/>
        <w:t xml:space="preserve">A </w:t>
      </w:r>
      <w:r w:rsidRPr="00781499">
        <w:rPr>
          <w:rFonts w:ascii="Arial" w:hAnsi="Arial"/>
          <w:i w:val="0"/>
          <w:iCs w:val="0"/>
          <w:color w:val="auto"/>
        </w:rPr>
        <w:t>negociação será realizada por meio do sistema, podendo ser acompanhada pelos demais licitantes.</w:t>
      </w:r>
    </w:p>
    <w:p w14:paraId="438A30EC" w14:textId="77777777" w:rsidR="00781499" w:rsidRPr="00781499" w:rsidRDefault="00781499" w:rsidP="00781499">
      <w:pPr>
        <w:pStyle w:val="Nvel3-R"/>
        <w:rPr>
          <w:rFonts w:ascii="Arial" w:eastAsiaTheme="minorEastAsia" w:hAnsi="Arial"/>
          <w:i w:val="0"/>
          <w:iCs w:val="0"/>
          <w:color w:val="auto"/>
        </w:rPr>
      </w:pPr>
      <w:r w:rsidRPr="00781499">
        <w:rPr>
          <w:rFonts w:ascii="Arial" w:hAnsi="Arial"/>
          <w:i w:val="0"/>
          <w:iCs w:val="0"/>
          <w:color w:val="auto"/>
        </w:rPr>
        <w:t>O resultado da negociação será divulgado a todos os licitantes e anexado aos autos do processo licitatório.</w:t>
      </w:r>
    </w:p>
    <w:p w14:paraId="2783B390"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028C6F63"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É facultado ao pregoeiro prorrogar o prazo estabelecido, a partir de solicitação fundamentada feita no chat pelo licitante, antes de findo o prazo.</w:t>
      </w:r>
    </w:p>
    <w:p w14:paraId="68B07BEB" w14:textId="19279C51" w:rsidR="00781499" w:rsidRPr="00781499" w:rsidRDefault="00781499" w:rsidP="00781499">
      <w:pPr>
        <w:pStyle w:val="Nvel2-Red"/>
        <w:rPr>
          <w:rFonts w:ascii="Arial" w:eastAsia="Times New Roman" w:hAnsi="Arial" w:cs="Arial"/>
          <w:i w:val="0"/>
          <w:iCs w:val="0"/>
          <w:color w:val="auto"/>
        </w:rPr>
      </w:pPr>
      <w:r w:rsidRPr="00781499">
        <w:rPr>
          <w:rFonts w:ascii="Arial" w:hAnsi="Arial" w:cs="Arial"/>
          <w:i w:val="0"/>
          <w:iCs w:val="0"/>
          <w:color w:val="auto"/>
        </w:rPr>
        <w:t>Após a negociação do preço, o Pregoeiro iniciará a fase de aceitação e julgamento da proposta.</w:t>
      </w:r>
    </w:p>
    <w:p w14:paraId="524BD0CD" w14:textId="77777777" w:rsidR="00852435" w:rsidRDefault="00852435" w:rsidP="00852435">
      <w:pPr>
        <w:pStyle w:val="Nivel01"/>
        <w:numPr>
          <w:ilvl w:val="0"/>
          <w:numId w:val="0"/>
        </w:numPr>
        <w:ind w:left="360" w:hanging="360"/>
        <w:rPr>
          <w:rFonts w:ascii="Arial" w:hAnsi="Arial" w:cs="Arial"/>
        </w:rPr>
      </w:pPr>
    </w:p>
    <w:p w14:paraId="6F754025" w14:textId="77777777" w:rsidR="00781499" w:rsidRPr="00781499" w:rsidRDefault="00781499" w:rsidP="00781499">
      <w:pPr>
        <w:pStyle w:val="Nivel01"/>
        <w:rPr>
          <w:rFonts w:ascii="Arial" w:hAnsi="Arial" w:cs="Arial"/>
          <w:color w:val="auto"/>
        </w:rPr>
      </w:pPr>
      <w:bookmarkStart w:id="32" w:name="_Toc135469229"/>
      <w:r w:rsidRPr="00781499">
        <w:rPr>
          <w:rFonts w:ascii="Arial" w:hAnsi="Arial" w:cs="Arial"/>
          <w:color w:val="auto"/>
        </w:rPr>
        <w:t>DA FASE DE JULGAMENTO</w:t>
      </w:r>
      <w:bookmarkEnd w:id="32"/>
    </w:p>
    <w:p w14:paraId="002ACF2B" w14:textId="77777777" w:rsidR="00781499" w:rsidRPr="00781499" w:rsidRDefault="00781499" w:rsidP="00781499">
      <w:pPr>
        <w:pStyle w:val="Nvel2-Red"/>
        <w:rPr>
          <w:rFonts w:ascii="Arial" w:hAnsi="Arial" w:cs="Arial"/>
          <w:b/>
          <w:bCs/>
          <w:i w:val="0"/>
          <w:iCs w:val="0"/>
          <w:color w:val="auto"/>
          <w:lang w:eastAsia="ar-SA"/>
        </w:rPr>
      </w:pPr>
      <w:bookmarkStart w:id="33" w:name="_Ref117019424"/>
      <w:r w:rsidRPr="00781499">
        <w:rPr>
          <w:rFonts w:ascii="Arial" w:hAnsi="Arial" w:cs="Arial"/>
          <w:i w:val="0"/>
          <w:iCs w:val="0"/>
          <w:color w:val="auto"/>
        </w:rPr>
        <w:t xml:space="preserve">Encerrada a etapa de negociação, o pregoeiro verificará se o licitante provisoriamente classificado em primeiro lugar atende às condições de participação no certame, conforme previsto no </w:t>
      </w:r>
      <w:hyperlink r:id="rId41" w:anchor="art14" w:history="1">
        <w:r w:rsidRPr="00781499">
          <w:rPr>
            <w:rStyle w:val="Hyperlink"/>
            <w:rFonts w:ascii="Arial" w:hAnsi="Arial" w:cs="Arial"/>
            <w:i w:val="0"/>
            <w:iCs w:val="0"/>
            <w:color w:val="auto"/>
          </w:rPr>
          <w:t>art. 14 da Lei nº 14.133/2021</w:t>
        </w:r>
      </w:hyperlink>
      <w:r w:rsidRPr="00781499">
        <w:rPr>
          <w:rFonts w:ascii="Arial" w:hAnsi="Arial" w:cs="Arial"/>
          <w:i w:val="0"/>
          <w:iCs w:val="0"/>
          <w:color w:val="auto"/>
        </w:rPr>
        <w:t xml:space="preserve">, legislação correlata e no item </w:t>
      </w:r>
      <w:r w:rsidRPr="00781499">
        <w:rPr>
          <w:rFonts w:ascii="Arial" w:hAnsi="Arial" w:cs="Arial"/>
          <w:i w:val="0"/>
          <w:iCs w:val="0"/>
          <w:color w:val="auto"/>
        </w:rPr>
        <w:fldChar w:fldCharType="begin"/>
      </w:r>
      <w:r w:rsidRPr="00781499">
        <w:rPr>
          <w:rFonts w:ascii="Arial" w:hAnsi="Arial" w:cs="Arial"/>
          <w:i w:val="0"/>
          <w:iCs w:val="0"/>
          <w:color w:val="auto"/>
        </w:rPr>
        <w:instrText xml:space="preserve"> REF _Ref117000692 \r \h  \* MERGEFORMAT </w:instrText>
      </w:r>
      <w:r w:rsidRPr="00781499">
        <w:rPr>
          <w:rFonts w:ascii="Arial" w:hAnsi="Arial" w:cs="Arial"/>
          <w:i w:val="0"/>
          <w:iCs w:val="0"/>
          <w:color w:val="auto"/>
        </w:rPr>
      </w:r>
      <w:r w:rsidRPr="00781499">
        <w:rPr>
          <w:rFonts w:ascii="Arial" w:hAnsi="Arial" w:cs="Arial"/>
          <w:i w:val="0"/>
          <w:iCs w:val="0"/>
          <w:color w:val="auto"/>
        </w:rPr>
        <w:fldChar w:fldCharType="separate"/>
      </w:r>
      <w:r w:rsidRPr="00781499">
        <w:rPr>
          <w:rFonts w:ascii="Arial" w:hAnsi="Arial" w:cs="Arial"/>
          <w:i w:val="0"/>
          <w:iCs w:val="0"/>
          <w:color w:val="auto"/>
        </w:rPr>
        <w:t>3.7</w:t>
      </w:r>
      <w:r w:rsidRPr="00781499">
        <w:rPr>
          <w:rFonts w:ascii="Arial" w:hAnsi="Arial" w:cs="Arial"/>
          <w:i w:val="0"/>
          <w:iCs w:val="0"/>
          <w:color w:val="auto"/>
        </w:rPr>
        <w:fldChar w:fldCharType="end"/>
      </w:r>
      <w:r w:rsidRPr="00781499">
        <w:rPr>
          <w:rFonts w:ascii="Arial" w:hAnsi="Arial" w:cs="Arial"/>
          <w:i w:val="0"/>
          <w:iCs w:val="0"/>
          <w:color w:val="auto"/>
        </w:rPr>
        <w:t xml:space="preserve"> do edital, </w:t>
      </w:r>
      <w:bookmarkEnd w:id="33"/>
      <w:r w:rsidRPr="00781499">
        <w:rPr>
          <w:rFonts w:ascii="Arial" w:hAnsi="Arial" w:cs="Arial"/>
          <w:i w:val="0"/>
          <w:iCs w:val="0"/>
          <w:color w:val="auto"/>
          <w:lang w:eastAsia="ar-SA"/>
        </w:rPr>
        <w:t>especialmente quanto à existência de sanção que impeça a participação no certame ou a futura contratação, mediante a consulta aos seguintes cadastros:</w:t>
      </w:r>
    </w:p>
    <w:p w14:paraId="055A64B0" w14:textId="77777777"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 xml:space="preserve">SICAF;  </w:t>
      </w:r>
    </w:p>
    <w:p w14:paraId="77D57307" w14:textId="77777777"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Cadastro Nacional de Empresas Inidôneas e Suspensas - CEIS, mantido pela Controladoria-Geral da União (</w:t>
      </w:r>
      <w:hyperlink r:id="rId42" w:history="1">
        <w:r w:rsidRPr="00781499">
          <w:rPr>
            <w:rStyle w:val="Hyperlink"/>
            <w:rFonts w:ascii="Arial" w:hAnsi="Arial"/>
            <w:i w:val="0"/>
            <w:iCs w:val="0"/>
            <w:color w:val="auto"/>
            <w:lang w:eastAsia="ar-SA"/>
          </w:rPr>
          <w:t>https://www.portaltransparencia.gov.br/sancoes/ceis</w:t>
        </w:r>
      </w:hyperlink>
      <w:r w:rsidRPr="00781499">
        <w:rPr>
          <w:rFonts w:ascii="Arial" w:hAnsi="Arial"/>
          <w:i w:val="0"/>
          <w:iCs w:val="0"/>
          <w:color w:val="auto"/>
          <w:lang w:eastAsia="ar-SA"/>
        </w:rPr>
        <w:t xml:space="preserve">); e </w:t>
      </w:r>
    </w:p>
    <w:p w14:paraId="52AAB981" w14:textId="77777777"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Cadastro Nacional de Empresas Punidas – CNEP, mantido pela Controladoria-Geral da União (</w:t>
      </w:r>
      <w:hyperlink r:id="rId43" w:history="1">
        <w:r w:rsidRPr="00781499">
          <w:rPr>
            <w:rStyle w:val="Hyperlink"/>
            <w:rFonts w:ascii="Arial" w:hAnsi="Arial"/>
            <w:i w:val="0"/>
            <w:iCs w:val="0"/>
            <w:color w:val="auto"/>
            <w:lang w:eastAsia="ar-SA"/>
          </w:rPr>
          <w:t>https://www.portaltransparencia.gov.br/sancoes/cnep</w:t>
        </w:r>
      </w:hyperlink>
      <w:r w:rsidRPr="00781499">
        <w:rPr>
          <w:rFonts w:ascii="Arial" w:hAnsi="Arial"/>
          <w:i w:val="0"/>
          <w:iCs w:val="0"/>
          <w:color w:val="auto"/>
          <w:lang w:eastAsia="ar-SA"/>
        </w:rPr>
        <w:t>).</w:t>
      </w:r>
    </w:p>
    <w:p w14:paraId="7A9B7B60"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A consulta aos cadastros será realizada em nome da empresa licitante e também de seu sócio majoritário, por força da vedação de que trata o </w:t>
      </w:r>
      <w:hyperlink r:id="rId44" w:anchor=":~:text=%C3%A0s%20seguintes%20comina%C3%A7%C3%B5es%3A-,Art.,n%C2%BA%2012.120%2C%20de%202009)." w:history="1">
        <w:r w:rsidRPr="00781499">
          <w:rPr>
            <w:rStyle w:val="Hyperlink"/>
            <w:rFonts w:ascii="Arial" w:hAnsi="Arial" w:cs="Arial"/>
            <w:i w:val="0"/>
            <w:iCs w:val="0"/>
            <w:color w:val="auto"/>
          </w:rPr>
          <w:t>artigo 12 da Lei n° 8.429, de 1992</w:t>
        </w:r>
      </w:hyperlink>
      <w:r w:rsidRPr="00781499">
        <w:rPr>
          <w:rFonts w:ascii="Arial" w:hAnsi="Arial" w:cs="Arial"/>
          <w:i w:val="0"/>
          <w:iCs w:val="0"/>
          <w:color w:val="auto"/>
        </w:rPr>
        <w:t>.</w:t>
      </w:r>
    </w:p>
    <w:p w14:paraId="39D91932"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45" w:anchor="art29" w:history="1">
        <w:r w:rsidRPr="00781499">
          <w:rPr>
            <w:rStyle w:val="Hyperlink"/>
            <w:rFonts w:ascii="Arial" w:hAnsi="Arial" w:cs="Arial"/>
            <w:i w:val="0"/>
            <w:iCs w:val="0"/>
            <w:color w:val="auto"/>
          </w:rPr>
          <w:t>IN nº 3/2018, art. 29, caput</w:t>
        </w:r>
      </w:hyperlink>
      <w:r w:rsidRPr="00781499">
        <w:rPr>
          <w:rFonts w:ascii="Arial" w:hAnsi="Arial" w:cs="Arial"/>
          <w:i w:val="0"/>
          <w:iCs w:val="0"/>
          <w:color w:val="auto"/>
        </w:rPr>
        <w:t>)</w:t>
      </w:r>
    </w:p>
    <w:p w14:paraId="58A86ECD"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 tentativa de burla será verificada por meio dos vínculos societários, linhas de fornecimento similares, dentre outros. (</w:t>
      </w:r>
      <w:hyperlink r:id="rId46" w:history="1">
        <w:r w:rsidRPr="00781499">
          <w:rPr>
            <w:rStyle w:val="Hyperlink"/>
            <w:rFonts w:ascii="Arial" w:hAnsi="Arial"/>
            <w:i w:val="0"/>
            <w:iCs w:val="0"/>
            <w:color w:val="auto"/>
          </w:rPr>
          <w:t>IN nº 3/2018, art. 29, §1º</w:t>
        </w:r>
      </w:hyperlink>
      <w:r w:rsidRPr="00781499">
        <w:rPr>
          <w:rFonts w:ascii="Arial" w:hAnsi="Arial"/>
          <w:i w:val="0"/>
          <w:iCs w:val="0"/>
          <w:color w:val="auto"/>
        </w:rPr>
        <w:t>).</w:t>
      </w:r>
    </w:p>
    <w:p w14:paraId="50AF8DEE"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O licitante será convocado para manifestação previamente a uma eventual desclassificação. (</w:t>
      </w:r>
      <w:hyperlink r:id="rId47" w:history="1">
        <w:r w:rsidRPr="00781499">
          <w:rPr>
            <w:rStyle w:val="Hyperlink"/>
            <w:rFonts w:ascii="Arial" w:hAnsi="Arial"/>
            <w:i w:val="0"/>
            <w:iCs w:val="0"/>
            <w:color w:val="auto"/>
          </w:rPr>
          <w:t>IN nº 3/2018, art. 29, §2º</w:t>
        </w:r>
      </w:hyperlink>
      <w:r w:rsidRPr="00781499">
        <w:rPr>
          <w:rFonts w:ascii="Arial" w:hAnsi="Arial"/>
          <w:i w:val="0"/>
          <w:iCs w:val="0"/>
          <w:color w:val="auto"/>
        </w:rPr>
        <w:t>).</w:t>
      </w:r>
    </w:p>
    <w:p w14:paraId="79E4CD08"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Constatada a existência de sanção, o licitante será reputado inabilitado, por falta de condição de participação.</w:t>
      </w:r>
    </w:p>
    <w:p w14:paraId="599AA97C" w14:textId="77777777" w:rsidR="00781499" w:rsidRPr="00781499" w:rsidRDefault="00781499" w:rsidP="00781499">
      <w:pPr>
        <w:pStyle w:val="Nvel2-Red"/>
        <w:rPr>
          <w:rFonts w:ascii="Arial" w:hAnsi="Arial" w:cs="Arial"/>
          <w:i w:val="0"/>
          <w:iCs w:val="0"/>
          <w:color w:val="auto"/>
        </w:rPr>
      </w:pPr>
      <w:bookmarkStart w:id="34" w:name="_Hlk135317550"/>
      <w:r w:rsidRPr="00781499">
        <w:rPr>
          <w:rFonts w:ascii="Arial" w:hAnsi="Arial" w:cs="Arial"/>
          <w:i w:val="0"/>
          <w:iCs w:val="0"/>
          <w:color w:val="auto"/>
        </w:rPr>
        <w:lastRenderedPageBreak/>
        <w:t>Na hipótese de inversão das fases de habilitação e julgamento, caso atendidas as condições de participação, será iniciado o procedimento de habilitação.</w:t>
      </w:r>
    </w:p>
    <w:bookmarkEnd w:id="34"/>
    <w:p w14:paraId="1D64E45F" w14:textId="32121CB5"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Caso o licitante provisoriamente classificado em primeiro lugar tenha se utilizado de algum tratamento favorecido às ME/EPPs, o pregoeiro verificará se faz jus ao benefício, em conformidade com os itens </w:t>
      </w:r>
      <w:r w:rsidRPr="00781499">
        <w:rPr>
          <w:rFonts w:ascii="Arial" w:hAnsi="Arial" w:cs="Arial"/>
          <w:i w:val="0"/>
          <w:iCs w:val="0"/>
          <w:color w:val="auto"/>
        </w:rPr>
        <w:fldChar w:fldCharType="begin"/>
      </w:r>
      <w:r w:rsidRPr="00781499">
        <w:rPr>
          <w:rFonts w:ascii="Arial" w:hAnsi="Arial" w:cs="Arial"/>
          <w:i w:val="0"/>
          <w:iCs w:val="0"/>
          <w:color w:val="auto"/>
        </w:rPr>
        <w:instrText xml:space="preserve"> REF _Ref117015508 \r \h  \* MERGEFORMAT </w:instrText>
      </w:r>
      <w:r w:rsidRPr="00781499">
        <w:rPr>
          <w:rFonts w:ascii="Arial" w:hAnsi="Arial" w:cs="Arial"/>
          <w:i w:val="0"/>
          <w:iCs w:val="0"/>
          <w:color w:val="auto"/>
        </w:rPr>
      </w:r>
      <w:r w:rsidRPr="00781499">
        <w:rPr>
          <w:rFonts w:ascii="Arial" w:hAnsi="Arial" w:cs="Arial"/>
          <w:i w:val="0"/>
          <w:iCs w:val="0"/>
          <w:color w:val="auto"/>
        </w:rPr>
        <w:fldChar w:fldCharType="separate"/>
      </w:r>
      <w:r>
        <w:rPr>
          <w:rFonts w:ascii="Arial" w:hAnsi="Arial" w:cs="Arial"/>
          <w:i w:val="0"/>
          <w:iCs w:val="0"/>
          <w:color w:val="auto"/>
        </w:rPr>
        <w:t>2</w:t>
      </w:r>
      <w:r w:rsidRPr="00781499">
        <w:rPr>
          <w:rFonts w:ascii="Arial" w:hAnsi="Arial" w:cs="Arial"/>
          <w:i w:val="0"/>
          <w:iCs w:val="0"/>
          <w:color w:val="auto"/>
        </w:rPr>
        <w:t>.5.1</w:t>
      </w:r>
      <w:r w:rsidRPr="00781499">
        <w:rPr>
          <w:rFonts w:ascii="Arial" w:hAnsi="Arial" w:cs="Arial"/>
          <w:i w:val="0"/>
          <w:iCs w:val="0"/>
          <w:color w:val="auto"/>
        </w:rPr>
        <w:fldChar w:fldCharType="end"/>
      </w:r>
      <w:r w:rsidRPr="00781499">
        <w:rPr>
          <w:rFonts w:ascii="Arial" w:hAnsi="Arial" w:cs="Arial"/>
          <w:i w:val="0"/>
          <w:iCs w:val="0"/>
          <w:color w:val="auto"/>
        </w:rPr>
        <w:t xml:space="preserve"> e </w:t>
      </w:r>
      <w:r>
        <w:rPr>
          <w:rFonts w:ascii="Arial" w:hAnsi="Arial" w:cs="Arial"/>
          <w:i w:val="0"/>
          <w:iCs w:val="0"/>
          <w:color w:val="auto"/>
        </w:rPr>
        <w:t>3.5</w:t>
      </w:r>
      <w:r w:rsidRPr="00781499">
        <w:rPr>
          <w:rFonts w:ascii="Arial" w:hAnsi="Arial" w:cs="Arial"/>
          <w:i w:val="0"/>
          <w:iCs w:val="0"/>
          <w:color w:val="auto"/>
        </w:rPr>
        <w:t xml:space="preserve"> deste edital.</w:t>
      </w:r>
    </w:p>
    <w:p w14:paraId="4299E0AF"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8" w:anchor="art29" w:history="1">
        <w:r w:rsidRPr="00781499">
          <w:rPr>
            <w:rStyle w:val="Hyperlink"/>
            <w:rFonts w:ascii="Arial" w:hAnsi="Arial" w:cs="Arial"/>
            <w:i w:val="0"/>
            <w:iCs w:val="0"/>
            <w:color w:val="auto"/>
          </w:rPr>
          <w:t>artigo 29 a 35 da IN SEGES nº 73, de 30 de setembro de 2022</w:t>
        </w:r>
      </w:hyperlink>
      <w:r w:rsidRPr="00781499">
        <w:rPr>
          <w:rFonts w:ascii="Arial" w:hAnsi="Arial" w:cs="Arial"/>
          <w:i w:val="0"/>
          <w:iCs w:val="0"/>
          <w:color w:val="auto"/>
        </w:rPr>
        <w:t>.</w:t>
      </w:r>
    </w:p>
    <w:p w14:paraId="7E7A5192"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 xml:space="preserve">Será desclassificada a proposta vencedora que: </w:t>
      </w:r>
    </w:p>
    <w:p w14:paraId="35984B65"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contiver vícios insanáveis;</w:t>
      </w:r>
    </w:p>
    <w:p w14:paraId="2E913730"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não obedecer às especificações técnicas contidas no Termo de Referência;</w:t>
      </w:r>
    </w:p>
    <w:p w14:paraId="13FEE995"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apresentar preços inexequíveis ou permanecerem acima do preço máximo definido para a contratação;</w:t>
      </w:r>
    </w:p>
    <w:p w14:paraId="3553B4FF"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não tiverem sua exequibilidade demonstrada, quando exigido pela Administração;</w:t>
      </w:r>
    </w:p>
    <w:p w14:paraId="6753797E"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apresentar desconformidade com quaisquer outras exigências deste Edital ou seus anexos, desde que insanável.</w:t>
      </w:r>
    </w:p>
    <w:p w14:paraId="0868D555" w14:textId="77777777" w:rsidR="00781499" w:rsidRPr="00781499" w:rsidRDefault="00781499" w:rsidP="00781499">
      <w:pPr>
        <w:pStyle w:val="Nvel2-Red"/>
        <w:rPr>
          <w:rFonts w:ascii="Arial" w:hAnsi="Arial" w:cs="Arial"/>
          <w:b/>
          <w:bCs/>
          <w:i w:val="0"/>
          <w:iCs w:val="0"/>
          <w:color w:val="auto"/>
        </w:rPr>
      </w:pPr>
      <w:r w:rsidRPr="00781499">
        <w:rPr>
          <w:rFonts w:ascii="Arial" w:hAnsi="Arial" w:cs="Arial"/>
          <w:i w:val="0"/>
          <w:iCs w:val="0"/>
          <w:color w:val="auto"/>
        </w:rPr>
        <w:t>No caso de bens e serviços em geral, é indício de inexequibilidade das propostas valores inferiores a 50% (cinquenta por cento) do valor orçado pela Administração.</w:t>
      </w:r>
    </w:p>
    <w:p w14:paraId="38CCC957"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 xml:space="preserve">A inexequibilidade, na hipótese de que trata o </w:t>
      </w:r>
      <w:r w:rsidRPr="00781499">
        <w:rPr>
          <w:rFonts w:ascii="Arial" w:hAnsi="Arial"/>
          <w:b/>
          <w:bCs/>
          <w:i w:val="0"/>
          <w:iCs w:val="0"/>
          <w:color w:val="auto"/>
        </w:rPr>
        <w:t>caput</w:t>
      </w:r>
      <w:r w:rsidRPr="00781499">
        <w:rPr>
          <w:rFonts w:ascii="Arial" w:hAnsi="Arial"/>
          <w:i w:val="0"/>
          <w:iCs w:val="0"/>
          <w:color w:val="auto"/>
        </w:rPr>
        <w:t>, só será considerada após diligência do pregoeiro, que comprove:</w:t>
      </w:r>
    </w:p>
    <w:p w14:paraId="2354CF92" w14:textId="77777777" w:rsidR="00781499" w:rsidRPr="00781499" w:rsidRDefault="00781499" w:rsidP="00781499">
      <w:pPr>
        <w:pStyle w:val="Nivel4"/>
        <w:numPr>
          <w:ilvl w:val="3"/>
          <w:numId w:val="11"/>
        </w:numPr>
        <w:rPr>
          <w:rFonts w:ascii="Arial" w:hAnsi="Arial"/>
        </w:rPr>
      </w:pPr>
      <w:r w:rsidRPr="00781499">
        <w:rPr>
          <w:rFonts w:ascii="Arial" w:hAnsi="Arial"/>
        </w:rPr>
        <w:t>que o custo do licitante ultrapassa o valor da proposta; e</w:t>
      </w:r>
    </w:p>
    <w:p w14:paraId="07ABDA07" w14:textId="77777777" w:rsidR="00781499" w:rsidRPr="00781499" w:rsidRDefault="00781499" w:rsidP="00781499">
      <w:pPr>
        <w:pStyle w:val="Nivel4"/>
        <w:numPr>
          <w:ilvl w:val="3"/>
          <w:numId w:val="11"/>
        </w:numPr>
        <w:rPr>
          <w:rFonts w:ascii="Arial" w:hAnsi="Arial"/>
        </w:rPr>
      </w:pPr>
      <w:r w:rsidRPr="00781499">
        <w:rPr>
          <w:rFonts w:ascii="Arial" w:hAnsi="Arial"/>
        </w:rPr>
        <w:t>inexistirem custos de oportunidade capazes de justificar o vulto da oferta.</w:t>
      </w:r>
    </w:p>
    <w:p w14:paraId="164E35E7"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Se houver indícios de inexequibilidade da proposta de preço, ou em caso da necessidade de esclarecimentos complementares, poderão ser efetuadas diligências, para que a empresa comprove a exequibilidade da proposta.</w:t>
      </w:r>
    </w:p>
    <w:p w14:paraId="5176AB32"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092738E" w14:textId="77777777" w:rsidR="00781499" w:rsidRPr="00781499" w:rsidRDefault="00781499" w:rsidP="00781499">
      <w:pPr>
        <w:pStyle w:val="Nvel3-R"/>
        <w:rPr>
          <w:rFonts w:ascii="Arial" w:hAnsi="Arial"/>
          <w:b/>
          <w:bCs/>
          <w:i w:val="0"/>
          <w:iCs w:val="0"/>
          <w:color w:val="auto"/>
        </w:rPr>
      </w:pPr>
      <w:bookmarkStart w:id="35" w:name="_Hlk126568356"/>
      <w:r w:rsidRPr="00781499">
        <w:rPr>
          <w:rFonts w:ascii="Arial" w:hAnsi="Arial"/>
          <w:i w:val="0"/>
          <w:iCs w:val="0"/>
          <w:color w:val="auto"/>
        </w:rPr>
        <w:t>Em se tratando de serviços de engenharia, o licitante vencedor será convocado a apresentar à Administração, por meio eletrônico, as planilhas com indicação dos quantitativos e dos custos unitários</w:t>
      </w:r>
      <w:bookmarkEnd w:id="35"/>
      <w:r w:rsidRPr="00781499">
        <w:rPr>
          <w:rFonts w:ascii="Arial" w:hAnsi="Arial"/>
          <w:i w:val="0"/>
          <w:iCs w:val="0"/>
          <w:color w:val="auto"/>
        </w:rPr>
        <w:t xml:space="preserve">, seguindo o modelo elaborado pela Administração, bem como com detalhamento </w:t>
      </w:r>
      <w:r w:rsidRPr="00781499">
        <w:rPr>
          <w:rFonts w:ascii="Arial" w:hAnsi="Arial"/>
          <w:i w:val="0"/>
          <w:iCs w:val="0"/>
          <w:color w:val="auto"/>
        </w:rPr>
        <w:lastRenderedPageBreak/>
        <w:t>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5A6D73C"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C9BF03E"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O ajuste de que trata este dispositivo se limita a sanar erros ou falhas que não alterem a substância das propostas;</w:t>
      </w:r>
    </w:p>
    <w:p w14:paraId="555C2D06"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Considera-se erro no preenchimento da planilha passível de correção a indicação de recolhimento de impostos e contribuições na forma do Simples Nacional, quando não cabível esse regime.</w:t>
      </w:r>
    </w:p>
    <w:p w14:paraId="4C38295A"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lang w:eastAsia="en-US"/>
        </w:rPr>
        <w:t xml:space="preserve">Para </w:t>
      </w:r>
      <w:r w:rsidRPr="00781499">
        <w:rPr>
          <w:rFonts w:ascii="Arial" w:hAnsi="Arial" w:cs="Arial"/>
          <w:i w:val="0"/>
          <w:iCs w:val="0"/>
          <w:color w:val="auto"/>
        </w:rPr>
        <w:t>fins</w:t>
      </w:r>
      <w:r w:rsidRPr="00781499">
        <w:rPr>
          <w:rFonts w:ascii="Arial" w:hAnsi="Arial" w:cs="Arial"/>
          <w:i w:val="0"/>
          <w:iCs w:val="0"/>
          <w:color w:val="auto"/>
          <w:lang w:eastAsia="en-US"/>
        </w:rPr>
        <w:t xml:space="preserve"> de análise da proposta quanto ao cumprimento </w:t>
      </w:r>
      <w:r w:rsidRPr="00781499">
        <w:rPr>
          <w:rFonts w:ascii="Arial" w:hAnsi="Arial" w:cs="Arial"/>
          <w:i w:val="0"/>
          <w:iCs w:val="0"/>
          <w:color w:val="auto"/>
        </w:rPr>
        <w:t>das</w:t>
      </w:r>
      <w:r w:rsidRPr="00781499">
        <w:rPr>
          <w:rFonts w:ascii="Arial" w:hAnsi="Arial" w:cs="Arial"/>
          <w:i w:val="0"/>
          <w:iCs w:val="0"/>
          <w:color w:val="auto"/>
          <w:lang w:eastAsia="en-US"/>
        </w:rPr>
        <w:t xml:space="preserve"> especificações do objeto, poderá ser colhida a </w:t>
      </w:r>
      <w:r w:rsidRPr="00781499">
        <w:rPr>
          <w:rFonts w:ascii="Arial" w:hAnsi="Arial" w:cs="Arial"/>
          <w:i w:val="0"/>
          <w:iCs w:val="0"/>
          <w:color w:val="auto"/>
        </w:rPr>
        <w:t>manifestação</w:t>
      </w:r>
      <w:r w:rsidRPr="00781499">
        <w:rPr>
          <w:rFonts w:ascii="Arial" w:hAnsi="Arial" w:cs="Arial"/>
          <w:i w:val="0"/>
          <w:iCs w:val="0"/>
          <w:color w:val="auto"/>
          <w:lang w:eastAsia="en-US"/>
        </w:rPr>
        <w:t xml:space="preserve"> escrita do setor requisitante do serviço ou da área especializada no objeto.</w:t>
      </w:r>
    </w:p>
    <w:p w14:paraId="21974A4C"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o Termo de Referência exija a apresentação de amostra, o licitante classificado em primeiro lugar deverá apresentá-la, conforme disciplinado no Termo de Referência, sob pena de não aceitação da proposta.</w:t>
      </w:r>
    </w:p>
    <w:p w14:paraId="440A0EF7"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Por meio de mensagem no sistema, será divulgado o local e horário de realização do procedimento para a avaliação das amostras, cuja presença será facultada a todos os interessados, incluindo os demais licitantes.</w:t>
      </w:r>
    </w:p>
    <w:p w14:paraId="50ECECE6"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Os resultados das avaliações serão divulgados por meio de mensagem no sistema.</w:t>
      </w:r>
    </w:p>
    <w:p w14:paraId="2C492539"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No caso de não haver entrega da amostra ou ocorrer atraso na entrega, sem justificativa aceita pelo Pregoeiro, ou havendo entrega de amostra fora das especificações previstas neste Edital, a proposta do licitante será recusada.</w:t>
      </w:r>
    </w:p>
    <w:p w14:paraId="0D25C43E"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F016A67" w14:textId="77777777" w:rsidR="00DC4EA3" w:rsidRPr="00DC4EA3" w:rsidRDefault="00DC4EA3" w:rsidP="00DC4EA3">
      <w:pPr>
        <w:pStyle w:val="Nivel01"/>
        <w:rPr>
          <w:rFonts w:ascii="Arial" w:hAnsi="Arial" w:cs="Arial"/>
          <w:color w:val="auto"/>
        </w:rPr>
      </w:pPr>
      <w:bookmarkStart w:id="36" w:name="_Toc135469230"/>
      <w:r w:rsidRPr="00DC4EA3">
        <w:rPr>
          <w:rFonts w:ascii="Arial" w:hAnsi="Arial" w:cs="Arial"/>
          <w:color w:val="auto"/>
        </w:rPr>
        <w:t>DA FASE DE HABILITAÇÃO</w:t>
      </w:r>
      <w:bookmarkEnd w:id="36"/>
    </w:p>
    <w:p w14:paraId="445BB7A0"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Os documentos previstos no Termo de Referência, necessários e suficientes para demonstrar a capacidade do licitante de realizar o objeto da licitação, serão exigidos para fins de habilitação, nos termos dos </w:t>
      </w:r>
      <w:hyperlink r:id="rId49" w:anchor="art62" w:history="1">
        <w:r w:rsidRPr="00DC4EA3">
          <w:rPr>
            <w:rStyle w:val="Hyperlink"/>
            <w:rFonts w:ascii="Arial" w:hAnsi="Arial" w:cs="Arial"/>
            <w:i w:val="0"/>
            <w:iCs w:val="0"/>
            <w:color w:val="auto"/>
          </w:rPr>
          <w:t>arts. 62 a 70 da Lei nº 14.133, de 2021</w:t>
        </w:r>
      </w:hyperlink>
      <w:r w:rsidRPr="00DC4EA3">
        <w:rPr>
          <w:rFonts w:ascii="Arial" w:hAnsi="Arial" w:cs="Arial"/>
          <w:i w:val="0"/>
          <w:iCs w:val="0"/>
          <w:color w:val="auto"/>
        </w:rPr>
        <w:t>.</w:t>
      </w:r>
    </w:p>
    <w:p w14:paraId="0DA05689" w14:textId="77777777" w:rsidR="00DC4EA3" w:rsidRPr="00DC4EA3" w:rsidRDefault="00DC4EA3" w:rsidP="00DC4EA3">
      <w:pPr>
        <w:pStyle w:val="Nvel3-R"/>
        <w:rPr>
          <w:rFonts w:ascii="Arial" w:hAnsi="Arial"/>
          <w:i w:val="0"/>
          <w:iCs w:val="0"/>
          <w:color w:val="auto"/>
        </w:rPr>
      </w:pPr>
      <w:bookmarkStart w:id="37" w:name="_Ref114663777"/>
      <w:r w:rsidRPr="00DC4EA3">
        <w:rPr>
          <w:rFonts w:ascii="Arial" w:hAnsi="Arial"/>
          <w:i w:val="0"/>
          <w:iCs w:val="0"/>
          <w:color w:val="auto"/>
        </w:rPr>
        <w:t>A documentação exigida para fins de habilitação jurídica, fiscal, social e trabalhista e econômico-ﬁnanceira, poderá ser substituída pelo registro cadastral no SICAF.</w:t>
      </w:r>
      <w:bookmarkEnd w:id="37"/>
    </w:p>
    <w:p w14:paraId="5B247E57"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220FAEC4"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0" w:history="1">
        <w:r w:rsidRPr="00DC4EA3">
          <w:rPr>
            <w:rStyle w:val="Hyperlink"/>
            <w:rFonts w:ascii="Arial" w:hAnsi="Arial" w:cs="Arial"/>
            <w:i w:val="0"/>
            <w:iCs w:val="0"/>
            <w:color w:val="auto"/>
          </w:rPr>
          <w:t>Decreto nº 8.660, de 29 de janeiro de 2016</w:t>
        </w:r>
      </w:hyperlink>
      <w:r w:rsidRPr="00DC4EA3">
        <w:rPr>
          <w:rFonts w:ascii="Arial" w:hAnsi="Arial" w:cs="Arial"/>
          <w:i w:val="0"/>
          <w:iCs w:val="0"/>
          <w:color w:val="auto"/>
        </w:rPr>
        <w:t>, ou de outro que venha a substituí-lo, ou consularizados pelos respectivos consulados ou embaixadas.</w:t>
      </w:r>
    </w:p>
    <w:p w14:paraId="27FCD93A" w14:textId="71625900"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Os documentos exigidos para fins de habilitação poderão ser apresentados em original, </w:t>
      </w:r>
      <w:r>
        <w:rPr>
          <w:rFonts w:ascii="Arial" w:hAnsi="Arial" w:cs="Arial"/>
          <w:i w:val="0"/>
          <w:iCs w:val="0"/>
          <w:color w:val="auto"/>
        </w:rPr>
        <w:t xml:space="preserve">ou </w:t>
      </w:r>
      <w:r w:rsidRPr="00DC4EA3">
        <w:rPr>
          <w:rFonts w:ascii="Arial" w:hAnsi="Arial" w:cs="Arial"/>
          <w:i w:val="0"/>
          <w:iCs w:val="0"/>
          <w:color w:val="auto"/>
        </w:rPr>
        <w:t>por cópia</w:t>
      </w:r>
      <w:r>
        <w:rPr>
          <w:rFonts w:ascii="Arial" w:hAnsi="Arial" w:cs="Arial"/>
          <w:i w:val="0"/>
          <w:iCs w:val="0"/>
          <w:color w:val="auto"/>
        </w:rPr>
        <w:t>.</w:t>
      </w:r>
    </w:p>
    <w:p w14:paraId="2A263DF8"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Os documentos exigidos para fins de habilitação poderão ser substituídos por registro cadastral emitido por órgão ou entidade pública, desde que o registro tenha sido feito em obediência ao disposto na Lei nº 14.133/2021.</w:t>
      </w:r>
    </w:p>
    <w:p w14:paraId="182419E7"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Será verificado se o licitante apresentou declaração de que atende aos requisitos de habilitação, e o declarante responderá pela veracidade das informações prestadas, na forma da lei (</w:t>
      </w:r>
      <w:hyperlink r:id="rId51" w:anchor="art63" w:history="1">
        <w:r w:rsidRPr="00DC4EA3">
          <w:rPr>
            <w:rStyle w:val="Hyperlink"/>
            <w:rFonts w:ascii="Arial" w:hAnsi="Arial" w:cs="Arial"/>
            <w:i w:val="0"/>
            <w:iCs w:val="0"/>
            <w:color w:val="auto"/>
          </w:rPr>
          <w:t>art. 63, I, da Lei nº 14.133/2021</w:t>
        </w:r>
      </w:hyperlink>
      <w:r w:rsidRPr="00DC4EA3">
        <w:rPr>
          <w:rFonts w:ascii="Arial" w:hAnsi="Arial" w:cs="Arial"/>
          <w:i w:val="0"/>
          <w:iCs w:val="0"/>
          <w:color w:val="auto"/>
        </w:rPr>
        <w:t>).</w:t>
      </w:r>
    </w:p>
    <w:p w14:paraId="3C027F58"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DC374C"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71F45B"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habilitação será verificada por meio do Sicaf, nos documentos por ele abrangidos.</w:t>
      </w:r>
    </w:p>
    <w:p w14:paraId="43B80B8B"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2" w:anchor="art4" w:history="1">
        <w:r w:rsidRPr="00DC4EA3">
          <w:rPr>
            <w:rStyle w:val="Hyperlink"/>
            <w:rFonts w:ascii="Arial" w:hAnsi="Arial"/>
            <w:i w:val="0"/>
            <w:iCs w:val="0"/>
            <w:color w:val="auto"/>
          </w:rPr>
          <w:t>IN nº 3/2018, art. 4º, §1º, e art. 6º, §4º</w:t>
        </w:r>
      </w:hyperlink>
      <w:r w:rsidRPr="00DC4EA3">
        <w:rPr>
          <w:rFonts w:ascii="Arial" w:hAnsi="Arial"/>
          <w:i w:val="0"/>
          <w:iCs w:val="0"/>
          <w:color w:val="auto"/>
        </w:rPr>
        <w:t>).</w:t>
      </w:r>
    </w:p>
    <w:p w14:paraId="069FAE17"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3" w:history="1">
        <w:r w:rsidRPr="00DC4EA3">
          <w:rPr>
            <w:rStyle w:val="Hyperlink"/>
            <w:rFonts w:ascii="Arial" w:hAnsi="Arial" w:cs="Arial"/>
            <w:i w:val="0"/>
            <w:iCs w:val="0"/>
            <w:color w:val="auto"/>
          </w:rPr>
          <w:t>IN nº 3/2018, art. 7º, caput</w:t>
        </w:r>
      </w:hyperlink>
      <w:r w:rsidRPr="00DC4EA3">
        <w:rPr>
          <w:rFonts w:ascii="Arial" w:hAnsi="Arial" w:cs="Arial"/>
          <w:i w:val="0"/>
          <w:iCs w:val="0"/>
          <w:color w:val="auto"/>
        </w:rPr>
        <w:t>).</w:t>
      </w:r>
    </w:p>
    <w:p w14:paraId="36E64C9F"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A não observância do disposto no item anterior poderá ensejar desclassificação no momento da habilitação. (</w:t>
      </w:r>
      <w:hyperlink r:id="rId54" w:history="1">
        <w:r w:rsidRPr="00DC4EA3">
          <w:rPr>
            <w:rStyle w:val="Hyperlink"/>
            <w:rFonts w:ascii="Arial" w:hAnsi="Arial"/>
            <w:i w:val="0"/>
            <w:iCs w:val="0"/>
            <w:color w:val="auto"/>
          </w:rPr>
          <w:t>IN nº 3/2018, art. 7º, parágrafo único</w:t>
        </w:r>
      </w:hyperlink>
      <w:r w:rsidRPr="00DC4EA3">
        <w:rPr>
          <w:rFonts w:ascii="Arial" w:hAnsi="Arial"/>
          <w:i w:val="0"/>
          <w:iCs w:val="0"/>
          <w:color w:val="auto"/>
        </w:rPr>
        <w:t>).</w:t>
      </w:r>
    </w:p>
    <w:p w14:paraId="3C16464E"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verificação pelo pregoeiro, em sítios eletrônicos oficiais de órgãos e entidades emissores de certidões constitui meio legal de prova, para fins de habilitação.</w:t>
      </w:r>
    </w:p>
    <w:p w14:paraId="3D93F04F" w14:textId="53693DB4" w:rsidR="00DC4EA3" w:rsidRPr="00DC4EA3" w:rsidRDefault="00DC4EA3" w:rsidP="00DC4EA3">
      <w:pPr>
        <w:pStyle w:val="Nvel3-R"/>
        <w:rPr>
          <w:rFonts w:ascii="Arial" w:hAnsi="Arial"/>
          <w:i w:val="0"/>
          <w:iCs w:val="0"/>
          <w:color w:val="auto"/>
        </w:rPr>
      </w:pPr>
      <w:bookmarkStart w:id="38" w:name="_Ref114663151"/>
      <w:r w:rsidRPr="00DC4EA3">
        <w:rPr>
          <w:rFonts w:ascii="Arial" w:hAnsi="Arial"/>
          <w:i w:val="0"/>
          <w:iCs w:val="0"/>
          <w:color w:val="auto"/>
        </w:rPr>
        <w:lastRenderedPageBreak/>
        <w:t xml:space="preserve">Os documentos exigidos para habilitação que não estejam contemplados no Sicaf serão enviados por meio do sistema, em formato digital, no prazo de </w:t>
      </w:r>
      <w:r>
        <w:rPr>
          <w:rFonts w:ascii="Arial" w:hAnsi="Arial"/>
          <w:i w:val="0"/>
          <w:iCs w:val="0"/>
          <w:color w:val="auto"/>
        </w:rPr>
        <w:t xml:space="preserve">DUAS HORAS, </w:t>
      </w:r>
      <w:r w:rsidRPr="00DC4EA3">
        <w:rPr>
          <w:rFonts w:ascii="Arial" w:hAnsi="Arial"/>
          <w:i w:val="0"/>
          <w:iCs w:val="0"/>
          <w:color w:val="auto"/>
        </w:rPr>
        <w:t>prorrogável por igual período, contado da solicitação do pregoeiro.</w:t>
      </w:r>
      <w:bookmarkEnd w:id="38"/>
    </w:p>
    <w:p w14:paraId="6F76D599"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5" w:history="1">
        <w:r w:rsidRPr="00DC4EA3">
          <w:rPr>
            <w:rStyle w:val="Hyperlink"/>
            <w:rFonts w:ascii="Arial" w:hAnsi="Arial"/>
            <w:i w:val="0"/>
            <w:iCs w:val="0"/>
            <w:color w:val="auto"/>
          </w:rPr>
          <w:t>§ 1º do art. 36 e no § 1º do art. 39 da Instrução Normativa SEGES nº 73, de 30 de setembro de 2022.</w:t>
        </w:r>
      </w:hyperlink>
    </w:p>
    <w:p w14:paraId="3CED32B0"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verificação no Sicaf ou a exigência dos documentos nele não contidos somente será feita em relação ao licitante vencedor.</w:t>
      </w:r>
    </w:p>
    <w:p w14:paraId="72BE5730"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Os documentos relativos à regularidade fiscal que constem do Termo de Referência somente serão exigidos, em qualquer caso, em momento posterior ao julgamento das propostas, e apenas do licitante mais bem classificado.</w:t>
      </w:r>
    </w:p>
    <w:p w14:paraId="0B23B0B2"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33E51A3"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Após a entrega dos documentos para habilitação, não será permitida a substituição ou a apresentação de novos documentos, salvo em sede de diligência, para (</w:t>
      </w:r>
      <w:hyperlink r:id="rId56" w:anchor="art64" w:history="1">
        <w:r w:rsidRPr="00DC4EA3">
          <w:rPr>
            <w:rStyle w:val="Hyperlink"/>
            <w:rFonts w:ascii="Arial" w:hAnsi="Arial" w:cs="Arial"/>
            <w:i w:val="0"/>
            <w:iCs w:val="0"/>
            <w:color w:val="auto"/>
          </w:rPr>
          <w:t>Lei 14.133/21, art. 64</w:t>
        </w:r>
      </w:hyperlink>
      <w:r w:rsidRPr="00DC4EA3">
        <w:rPr>
          <w:rFonts w:ascii="Arial" w:hAnsi="Arial" w:cs="Arial"/>
          <w:i w:val="0"/>
          <w:iCs w:val="0"/>
          <w:color w:val="auto"/>
        </w:rPr>
        <w:t xml:space="preserve">, e </w:t>
      </w:r>
      <w:hyperlink r:id="rId57" w:history="1">
        <w:r w:rsidRPr="00DC4EA3">
          <w:rPr>
            <w:rStyle w:val="Hyperlink"/>
            <w:rFonts w:ascii="Arial" w:hAnsi="Arial" w:cs="Arial"/>
            <w:i w:val="0"/>
            <w:iCs w:val="0"/>
            <w:color w:val="auto"/>
          </w:rPr>
          <w:t>IN 73/2022, art. 39, §4º</w:t>
        </w:r>
      </w:hyperlink>
      <w:r w:rsidRPr="00DC4EA3">
        <w:rPr>
          <w:rFonts w:ascii="Arial" w:hAnsi="Arial" w:cs="Arial"/>
          <w:i w:val="0"/>
          <w:iCs w:val="0"/>
          <w:color w:val="auto"/>
        </w:rPr>
        <w:t>):</w:t>
      </w:r>
    </w:p>
    <w:p w14:paraId="38CEC42A"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complementação de informações acerca dos documentos já apresentados pelos licitantes e desde que necessária para apurar fatos existentes à época da abertura do certame; e</w:t>
      </w:r>
    </w:p>
    <w:p w14:paraId="6F48531A"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atualização de documentos cuja validade tenha expirado após a data de recebimento das propostas;</w:t>
      </w:r>
    </w:p>
    <w:p w14:paraId="44A8F01A" w14:textId="77777777" w:rsidR="00DC4EA3" w:rsidRPr="00DC4EA3" w:rsidRDefault="00DC4EA3" w:rsidP="00DC4EA3">
      <w:pPr>
        <w:pStyle w:val="Nvel2-Red"/>
        <w:rPr>
          <w:rFonts w:ascii="Arial" w:hAnsi="Arial" w:cs="Arial"/>
          <w:i w:val="0"/>
          <w:iCs w:val="0"/>
          <w:color w:val="auto"/>
        </w:rPr>
      </w:pPr>
      <w:bookmarkStart w:id="39" w:name="_Ref114670319"/>
      <w:r w:rsidRPr="00DC4EA3">
        <w:rPr>
          <w:rFonts w:ascii="Arial" w:hAnsi="Arial" w:cs="Arial"/>
          <w:i w:val="0"/>
          <w:iCs w:val="0"/>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200FDF67" w14:textId="7612B164" w:rsidR="00DC4EA3" w:rsidRPr="00DC4EA3" w:rsidRDefault="00DC4EA3" w:rsidP="00DC4EA3">
      <w:pPr>
        <w:pStyle w:val="Nvel2-Red"/>
        <w:rPr>
          <w:rFonts w:ascii="Arial" w:hAnsi="Arial" w:cs="Arial"/>
          <w:i w:val="0"/>
          <w:iCs w:val="0"/>
          <w:color w:val="auto"/>
        </w:rPr>
      </w:pPr>
      <w:bookmarkStart w:id="40" w:name="_Ref114665528"/>
      <w:r w:rsidRPr="00DC4EA3">
        <w:rPr>
          <w:rFonts w:ascii="Arial" w:hAnsi="Arial" w:cs="Arial"/>
          <w:i w:val="0"/>
          <w:iCs w:val="0"/>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C4EA3">
        <w:rPr>
          <w:rFonts w:ascii="Arial" w:hAnsi="Arial" w:cs="Arial"/>
          <w:i w:val="0"/>
          <w:iCs w:val="0"/>
          <w:color w:val="auto"/>
        </w:rPr>
        <w:fldChar w:fldCharType="begin"/>
      </w:r>
      <w:r w:rsidRPr="00DC4EA3">
        <w:rPr>
          <w:rFonts w:ascii="Arial" w:hAnsi="Arial" w:cs="Arial"/>
          <w:i w:val="0"/>
          <w:iCs w:val="0"/>
          <w:color w:val="auto"/>
        </w:rPr>
        <w:instrText xml:space="preserve"> REF _Ref114663151 \r \h  \* MERGEFORMAT </w:instrText>
      </w:r>
      <w:r w:rsidRPr="00DC4EA3">
        <w:rPr>
          <w:rFonts w:ascii="Arial" w:hAnsi="Arial" w:cs="Arial"/>
          <w:i w:val="0"/>
          <w:iCs w:val="0"/>
          <w:color w:val="auto"/>
        </w:rPr>
      </w:r>
      <w:r w:rsidRPr="00DC4EA3">
        <w:rPr>
          <w:rFonts w:ascii="Arial" w:hAnsi="Arial" w:cs="Arial"/>
          <w:i w:val="0"/>
          <w:iCs w:val="0"/>
          <w:color w:val="auto"/>
        </w:rPr>
        <w:fldChar w:fldCharType="separate"/>
      </w:r>
      <w:r>
        <w:rPr>
          <w:rFonts w:ascii="Arial" w:hAnsi="Arial" w:cs="Arial"/>
          <w:i w:val="0"/>
          <w:iCs w:val="0"/>
          <w:color w:val="auto"/>
        </w:rPr>
        <w:t>7</w:t>
      </w:r>
      <w:r w:rsidRPr="00DC4EA3">
        <w:rPr>
          <w:rFonts w:ascii="Arial" w:hAnsi="Arial" w:cs="Arial"/>
          <w:i w:val="0"/>
          <w:iCs w:val="0"/>
          <w:color w:val="auto"/>
        </w:rPr>
        <w:t>.</w:t>
      </w:r>
      <w:r>
        <w:rPr>
          <w:rFonts w:ascii="Arial" w:hAnsi="Arial" w:cs="Arial"/>
          <w:i w:val="0"/>
          <w:iCs w:val="0"/>
          <w:color w:val="auto"/>
        </w:rPr>
        <w:t>11</w:t>
      </w:r>
      <w:r w:rsidRPr="00DC4EA3">
        <w:rPr>
          <w:rFonts w:ascii="Arial" w:hAnsi="Arial" w:cs="Arial"/>
          <w:i w:val="0"/>
          <w:iCs w:val="0"/>
          <w:color w:val="auto"/>
        </w:rPr>
        <w:t>.1</w:t>
      </w:r>
      <w:r w:rsidRPr="00DC4EA3">
        <w:rPr>
          <w:rFonts w:ascii="Arial" w:hAnsi="Arial" w:cs="Arial"/>
          <w:i w:val="0"/>
          <w:iCs w:val="0"/>
          <w:color w:val="auto"/>
        </w:rPr>
        <w:fldChar w:fldCharType="end"/>
      </w:r>
      <w:r w:rsidRPr="00DC4EA3">
        <w:rPr>
          <w:rFonts w:ascii="Arial" w:hAnsi="Arial" w:cs="Arial"/>
          <w:i w:val="0"/>
          <w:iCs w:val="0"/>
          <w:color w:val="auto"/>
        </w:rPr>
        <w:t>.</w:t>
      </w:r>
      <w:bookmarkEnd w:id="40"/>
    </w:p>
    <w:p w14:paraId="1BFA309C" w14:textId="77777777" w:rsidR="00DC4EA3" w:rsidRPr="00DC4EA3" w:rsidRDefault="00DC4EA3" w:rsidP="00DC4EA3">
      <w:pPr>
        <w:pStyle w:val="Nvel2-Red"/>
        <w:rPr>
          <w:rFonts w:ascii="Arial" w:hAnsi="Arial" w:cs="Arial"/>
          <w:i w:val="0"/>
          <w:iCs w:val="0"/>
          <w:color w:val="auto"/>
        </w:rPr>
      </w:pPr>
      <w:bookmarkStart w:id="41" w:name="_Ref114665515"/>
      <w:r w:rsidRPr="00DC4EA3">
        <w:rPr>
          <w:rFonts w:ascii="Arial" w:hAnsi="Arial" w:cs="Arial"/>
          <w:i w:val="0"/>
          <w:iCs w:val="0"/>
          <w:color w:val="auto"/>
        </w:rPr>
        <w:t>Somente serão disponibilizados para acesso público os documentos de habilitação do licitante cuja proposta atenda ao edital de licitação, após concluídos os procedimentos de que trata o subitem anterior</w:t>
      </w:r>
      <w:bookmarkEnd w:id="41"/>
      <w:r w:rsidRPr="00DC4EA3">
        <w:rPr>
          <w:rFonts w:ascii="Arial" w:hAnsi="Arial" w:cs="Arial"/>
          <w:i w:val="0"/>
          <w:iCs w:val="0"/>
          <w:color w:val="auto"/>
        </w:rPr>
        <w:t>.</w:t>
      </w:r>
    </w:p>
    <w:p w14:paraId="6827A15E"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comprovação de regularidade fiscal e trabalhista das microempresas e das empresas de pequeno porte somente será exigida para efeito de contratação, e não como condição para participação na licitação (</w:t>
      </w:r>
      <w:hyperlink r:id="rId58" w:anchor="art4" w:history="1">
        <w:r w:rsidRPr="00DC4EA3">
          <w:rPr>
            <w:rStyle w:val="Hyperlink"/>
            <w:rFonts w:ascii="Arial" w:hAnsi="Arial" w:cs="Arial"/>
            <w:i w:val="0"/>
            <w:iCs w:val="0"/>
            <w:color w:val="auto"/>
          </w:rPr>
          <w:t>art. 4º do Decreto nº 8.538/2015</w:t>
        </w:r>
      </w:hyperlink>
      <w:r w:rsidRPr="00DC4EA3">
        <w:rPr>
          <w:rFonts w:ascii="Arial" w:hAnsi="Arial" w:cs="Arial"/>
          <w:i w:val="0"/>
          <w:iCs w:val="0"/>
          <w:color w:val="auto"/>
        </w:rPr>
        <w:t>).</w:t>
      </w:r>
    </w:p>
    <w:p w14:paraId="5366850A"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717ED3F6" w14:textId="77777777" w:rsidR="001D71CD" w:rsidRPr="001D71CD" w:rsidRDefault="001D71CD" w:rsidP="001D71CD">
      <w:pPr>
        <w:pStyle w:val="Nivel01"/>
        <w:rPr>
          <w:rFonts w:ascii="Arial" w:hAnsi="Arial" w:cs="Arial"/>
          <w:color w:val="auto"/>
        </w:rPr>
      </w:pPr>
      <w:bookmarkStart w:id="42" w:name="_Toc135469233"/>
      <w:r w:rsidRPr="001D71CD">
        <w:rPr>
          <w:rFonts w:ascii="Arial" w:hAnsi="Arial" w:cs="Arial"/>
          <w:color w:val="auto"/>
        </w:rPr>
        <w:t>DOS RECURSOS</w:t>
      </w:r>
      <w:bookmarkEnd w:id="42"/>
    </w:p>
    <w:p w14:paraId="29968133"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interposição de recurso referente ao julgamento das propostas, à habilitação ou inabilitação de licitantes, à anulação ou revogação da licitação, observará o disposto no </w:t>
      </w:r>
      <w:hyperlink r:id="rId59" w:anchor="art165" w:history="1">
        <w:r w:rsidRPr="001D71CD">
          <w:rPr>
            <w:rStyle w:val="Hyperlink"/>
            <w:rFonts w:ascii="Arial" w:hAnsi="Arial" w:cs="Arial"/>
            <w:i w:val="0"/>
            <w:iCs w:val="0"/>
            <w:color w:val="auto"/>
          </w:rPr>
          <w:t>art. 165 da Lei nº 14.133, de 2021</w:t>
        </w:r>
      </w:hyperlink>
      <w:r w:rsidRPr="001D71CD">
        <w:rPr>
          <w:rFonts w:ascii="Arial" w:hAnsi="Arial" w:cs="Arial"/>
          <w:i w:val="0"/>
          <w:iCs w:val="0"/>
          <w:color w:val="auto"/>
        </w:rPr>
        <w:t>.</w:t>
      </w:r>
    </w:p>
    <w:p w14:paraId="0DE74CAF"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prazo recursal é de 3 (três) dias úteis, contados da data de intimação ou de lavratura da ata.</w:t>
      </w:r>
    </w:p>
    <w:p w14:paraId="7D75902A"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Quando o recurso apresentado impugnar o julgamento das propostas ou o ato de habilitação ou inabilitação do licitante:</w:t>
      </w:r>
    </w:p>
    <w:p w14:paraId="22289D1C"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 intenção de recorrer deverá ser manifestada imediatamente, sob pena de preclusão;</w:t>
      </w:r>
    </w:p>
    <w:p w14:paraId="0B200CC6" w14:textId="77777777" w:rsidR="001D71CD" w:rsidRPr="001D71CD" w:rsidRDefault="001D71CD" w:rsidP="001D71CD">
      <w:pPr>
        <w:pStyle w:val="Nvel3-R"/>
        <w:rPr>
          <w:rFonts w:ascii="Arial" w:hAnsi="Arial"/>
          <w:i w:val="0"/>
          <w:iCs w:val="0"/>
          <w:color w:val="auto"/>
        </w:rPr>
      </w:pPr>
      <w:bookmarkStart w:id="43" w:name="_Hlk135318381"/>
      <w:bookmarkStart w:id="44" w:name="_Hlk135315794"/>
      <w:r w:rsidRPr="001D71CD">
        <w:rPr>
          <w:rFonts w:ascii="Arial" w:hAnsi="Arial"/>
          <w:i w:val="0"/>
          <w:iCs w:val="0"/>
          <w:color w:val="auto"/>
        </w:rPr>
        <w:t>o prazo para a manifestação da intenção de recorrer não será inferior a 10 (dez) minutos.</w:t>
      </w:r>
      <w:bookmarkEnd w:id="43"/>
    </w:p>
    <w:bookmarkEnd w:id="44"/>
    <w:p w14:paraId="6796B3FC"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o prazo para apresentação das razões recursais será iniciado na data de intimação ou de lavratura da ata de habilitação ou inabilitação;</w:t>
      </w:r>
    </w:p>
    <w:p w14:paraId="1B83C342"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na hipótese de adoção da inversão de fases prevista no </w:t>
      </w:r>
      <w:hyperlink r:id="rId60" w:anchor="art17§1" w:history="1">
        <w:r w:rsidRPr="001D71CD">
          <w:rPr>
            <w:rStyle w:val="Hyperlink"/>
            <w:rFonts w:ascii="Arial" w:hAnsi="Arial"/>
            <w:i w:val="0"/>
            <w:iCs w:val="0"/>
            <w:color w:val="auto"/>
          </w:rPr>
          <w:t>§ 1º do art. 17 da Lei nº 14.133, de 2021</w:t>
        </w:r>
      </w:hyperlink>
      <w:r w:rsidRPr="001D71CD">
        <w:rPr>
          <w:rFonts w:ascii="Arial" w:hAnsi="Arial"/>
          <w:i w:val="0"/>
          <w:iCs w:val="0"/>
          <w:color w:val="auto"/>
        </w:rPr>
        <w:t>, o prazo para apresentação das razões recursais será iniciado na data de intimação da ata de julgamento.</w:t>
      </w:r>
    </w:p>
    <w:p w14:paraId="28E6865B"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Os recursos deverão ser encaminhados em campo próprio do sistema.</w:t>
      </w:r>
    </w:p>
    <w:p w14:paraId="2EBD208F"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96DD13"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Os recursos interpostos fora do prazo não serão conhecidos. </w:t>
      </w:r>
    </w:p>
    <w:p w14:paraId="3EABF48C"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5D1861C"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 recurso e o pedido de reconsideração terão efeito suspensivo do ato ou da decisão recorrida até que sobrevenha decisão final da autoridade competente. </w:t>
      </w:r>
    </w:p>
    <w:p w14:paraId="3212C58D"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 acolhimento do recurso invalida tão somente os atos insuscetíveis de aproveitamento. </w:t>
      </w:r>
    </w:p>
    <w:p w14:paraId="153182D9" w14:textId="3CDE06C5" w:rsidR="001D71CD" w:rsidRPr="002462F1" w:rsidRDefault="001D71CD" w:rsidP="001D71CD">
      <w:pPr>
        <w:pStyle w:val="Nvel2-Red"/>
        <w:rPr>
          <w:rFonts w:ascii="Arial" w:hAnsi="Arial" w:cs="Arial"/>
          <w:i w:val="0"/>
          <w:iCs w:val="0"/>
          <w:color w:val="auto"/>
        </w:rPr>
      </w:pPr>
      <w:r w:rsidRPr="002462F1">
        <w:rPr>
          <w:rFonts w:ascii="Arial" w:hAnsi="Arial" w:cs="Arial"/>
          <w:i w:val="0"/>
          <w:iCs w:val="0"/>
          <w:color w:val="auto"/>
        </w:rPr>
        <w:t xml:space="preserve">Os autos do processo permanecerão com vista franqueada aos interessados </w:t>
      </w:r>
      <w:r w:rsidR="002462F1" w:rsidRPr="002462F1">
        <w:rPr>
          <w:rFonts w:ascii="Arial" w:hAnsi="Arial" w:cs="Arial"/>
          <w:i w:val="0"/>
          <w:iCs w:val="0"/>
          <w:color w:val="auto"/>
        </w:rPr>
        <w:t>de maneira presencial, no endereço da Sede do COREN-MG, disposta neste Edital, bem como de maneira digital, através do Portal da Transparência.</w:t>
      </w:r>
    </w:p>
    <w:p w14:paraId="75DCFD13" w14:textId="77777777" w:rsidR="001D71CD" w:rsidRPr="001D71CD" w:rsidRDefault="001D71CD" w:rsidP="001D71CD">
      <w:pPr>
        <w:pStyle w:val="Nivel01"/>
        <w:rPr>
          <w:rFonts w:ascii="Arial" w:hAnsi="Arial" w:cs="Arial"/>
        </w:rPr>
      </w:pPr>
      <w:bookmarkStart w:id="45" w:name="_Toc135469234"/>
      <w:r w:rsidRPr="001D71CD">
        <w:rPr>
          <w:rFonts w:ascii="Arial" w:hAnsi="Arial" w:cs="Arial"/>
        </w:rPr>
        <w:lastRenderedPageBreak/>
        <w:t>DAS INFRAÇÕES ADMINISTRATIVAS E SANÇÕES</w:t>
      </w:r>
      <w:bookmarkEnd w:id="45"/>
    </w:p>
    <w:p w14:paraId="39E5AC87"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Comete infração administrativa, nos termos da lei, o licitante que, com dolo ou culpa: </w:t>
      </w:r>
    </w:p>
    <w:p w14:paraId="3B187CCD" w14:textId="77777777" w:rsidR="001D71CD" w:rsidRPr="001D71CD" w:rsidRDefault="001D71CD" w:rsidP="001D71CD">
      <w:pPr>
        <w:pStyle w:val="Nvel3-R"/>
        <w:rPr>
          <w:rFonts w:ascii="Arial" w:hAnsi="Arial"/>
          <w:i w:val="0"/>
          <w:iCs w:val="0"/>
          <w:color w:val="auto"/>
        </w:rPr>
      </w:pPr>
      <w:bookmarkStart w:id="46" w:name="_Ref114668085"/>
      <w:bookmarkStart w:id="47" w:name="_Hlk114652595"/>
      <w:r w:rsidRPr="001D71CD">
        <w:rPr>
          <w:rFonts w:ascii="Arial" w:hAnsi="Arial"/>
          <w:i w:val="0"/>
          <w:iCs w:val="0"/>
          <w:color w:val="auto"/>
        </w:rPr>
        <w:t>deixar de entregar a documentação exigida para o certame ou não entregar qualquer documento que tenha sido solicitado pelo/a pregoeiro/a durante o certame;</w:t>
      </w:r>
      <w:bookmarkEnd w:id="46"/>
    </w:p>
    <w:p w14:paraId="3578A26F" w14:textId="77777777" w:rsidR="001D71CD" w:rsidRPr="001D71CD" w:rsidRDefault="001D71CD" w:rsidP="001D71CD">
      <w:pPr>
        <w:pStyle w:val="Nvel3-R"/>
        <w:rPr>
          <w:rFonts w:ascii="Arial" w:hAnsi="Arial"/>
          <w:i w:val="0"/>
          <w:iCs w:val="0"/>
          <w:color w:val="auto"/>
        </w:rPr>
      </w:pPr>
      <w:bookmarkStart w:id="48" w:name="_Ref114668108"/>
      <w:r w:rsidRPr="001D71CD">
        <w:rPr>
          <w:rFonts w:ascii="Arial" w:hAnsi="Arial"/>
          <w:i w:val="0"/>
          <w:iCs w:val="0"/>
          <w:color w:val="auto"/>
        </w:rPr>
        <w:t>Salvo em decorrência de fato superveniente devidamente justificado, não mantiver a proposta em especial quando:</w:t>
      </w:r>
      <w:bookmarkEnd w:id="48"/>
    </w:p>
    <w:p w14:paraId="6FFC4D9E" w14:textId="77777777" w:rsidR="001D71CD" w:rsidRPr="001D71CD" w:rsidRDefault="001D71CD" w:rsidP="001D71CD">
      <w:pPr>
        <w:pStyle w:val="Nivel4"/>
        <w:numPr>
          <w:ilvl w:val="3"/>
          <w:numId w:val="1"/>
        </w:numPr>
        <w:rPr>
          <w:rFonts w:ascii="Arial" w:hAnsi="Arial"/>
        </w:rPr>
      </w:pPr>
      <w:r w:rsidRPr="001D71CD">
        <w:rPr>
          <w:rFonts w:ascii="Arial" w:hAnsi="Arial"/>
        </w:rPr>
        <w:t xml:space="preserve">não enviar a proposta adequada ao último lance ofertado ou após a negociação; </w:t>
      </w:r>
    </w:p>
    <w:p w14:paraId="3D3AA9AC" w14:textId="77777777" w:rsidR="001D71CD" w:rsidRPr="001D71CD" w:rsidRDefault="001D71CD" w:rsidP="001D71CD">
      <w:pPr>
        <w:pStyle w:val="Nivel4"/>
        <w:numPr>
          <w:ilvl w:val="3"/>
          <w:numId w:val="1"/>
        </w:numPr>
        <w:rPr>
          <w:rFonts w:ascii="Arial" w:hAnsi="Arial"/>
        </w:rPr>
      </w:pPr>
      <w:r w:rsidRPr="001D71CD">
        <w:rPr>
          <w:rFonts w:ascii="Arial" w:hAnsi="Arial"/>
        </w:rPr>
        <w:t xml:space="preserve">recusar-se a enviar o detalhamento da proposta quando exigível; </w:t>
      </w:r>
    </w:p>
    <w:p w14:paraId="0E8C0E51" w14:textId="77777777" w:rsidR="001D71CD" w:rsidRPr="001D71CD" w:rsidRDefault="001D71CD" w:rsidP="001D71CD">
      <w:pPr>
        <w:pStyle w:val="Nivel4"/>
        <w:numPr>
          <w:ilvl w:val="3"/>
          <w:numId w:val="1"/>
        </w:numPr>
        <w:rPr>
          <w:rFonts w:ascii="Arial" w:hAnsi="Arial"/>
        </w:rPr>
      </w:pPr>
      <w:r w:rsidRPr="001D71CD">
        <w:rPr>
          <w:rFonts w:ascii="Arial" w:hAnsi="Arial"/>
        </w:rPr>
        <w:t xml:space="preserve">pedir para ser desclassificado quando encerrada a etapa competitiva; ou </w:t>
      </w:r>
    </w:p>
    <w:p w14:paraId="2E0E034E" w14:textId="77777777" w:rsidR="001D71CD" w:rsidRPr="001D71CD" w:rsidRDefault="001D71CD" w:rsidP="001D71CD">
      <w:pPr>
        <w:pStyle w:val="Nivel4"/>
        <w:numPr>
          <w:ilvl w:val="3"/>
          <w:numId w:val="1"/>
        </w:numPr>
        <w:rPr>
          <w:rFonts w:ascii="Arial" w:hAnsi="Arial"/>
        </w:rPr>
      </w:pPr>
      <w:r w:rsidRPr="001D71CD">
        <w:rPr>
          <w:rFonts w:ascii="Arial" w:hAnsi="Arial"/>
        </w:rPr>
        <w:t>deixar de apresentar amostra;</w:t>
      </w:r>
    </w:p>
    <w:p w14:paraId="6AA1A4EB" w14:textId="77777777" w:rsidR="001D71CD" w:rsidRPr="001D71CD" w:rsidRDefault="001D71CD" w:rsidP="001D71CD">
      <w:pPr>
        <w:pStyle w:val="Nivel4"/>
        <w:numPr>
          <w:ilvl w:val="3"/>
          <w:numId w:val="1"/>
        </w:numPr>
        <w:rPr>
          <w:rFonts w:ascii="Arial" w:hAnsi="Arial"/>
        </w:rPr>
      </w:pPr>
      <w:r w:rsidRPr="001D71CD">
        <w:rPr>
          <w:rFonts w:ascii="Arial" w:hAnsi="Arial"/>
        </w:rPr>
        <w:t xml:space="preserve">apresentar proposta ou amostra em desacordo com as especificações do edital; </w:t>
      </w:r>
    </w:p>
    <w:p w14:paraId="5640C68D" w14:textId="77777777" w:rsidR="001D71CD" w:rsidRPr="001D71CD" w:rsidRDefault="001D71CD" w:rsidP="001D71CD">
      <w:pPr>
        <w:pStyle w:val="Nvel3-R"/>
        <w:rPr>
          <w:rFonts w:ascii="Arial" w:hAnsi="Arial"/>
          <w:i w:val="0"/>
          <w:iCs w:val="0"/>
          <w:color w:val="auto"/>
        </w:rPr>
      </w:pPr>
      <w:bookmarkStart w:id="49" w:name="_Ref114668139"/>
      <w:r w:rsidRPr="001D71CD">
        <w:rPr>
          <w:rFonts w:ascii="Arial" w:hAnsi="Arial"/>
          <w:i w:val="0"/>
          <w:iCs w:val="0"/>
          <w:color w:val="auto"/>
        </w:rPr>
        <w:t>não celebrar o contrato ou não entregar a documentação exigida para a contratação, quando convocado dentro do prazo de validade de sua proposta;</w:t>
      </w:r>
      <w:bookmarkEnd w:id="49"/>
    </w:p>
    <w:p w14:paraId="0E0E00BE" w14:textId="77777777" w:rsidR="001D71CD" w:rsidRPr="001D71CD" w:rsidRDefault="001D71CD" w:rsidP="001D71CD">
      <w:pPr>
        <w:pStyle w:val="Nivel4"/>
        <w:numPr>
          <w:ilvl w:val="3"/>
          <w:numId w:val="1"/>
        </w:numPr>
        <w:rPr>
          <w:rFonts w:ascii="Arial" w:hAnsi="Arial"/>
        </w:rPr>
      </w:pPr>
      <w:r w:rsidRPr="001D71CD">
        <w:rPr>
          <w:rFonts w:ascii="Arial" w:hAnsi="Arial"/>
        </w:rPr>
        <w:t>recusar-se, sem justificativa, a assinar o contrato ou a ata de registro de preço, ou a aceitar ou retirar o instrumento equivalente no prazo estabelecido pela Administração;</w:t>
      </w:r>
    </w:p>
    <w:p w14:paraId="4A3F339E" w14:textId="77777777" w:rsidR="001D71CD" w:rsidRPr="001D71CD" w:rsidRDefault="001D71CD" w:rsidP="001D71CD">
      <w:pPr>
        <w:pStyle w:val="Nvel3-R"/>
        <w:rPr>
          <w:rFonts w:ascii="Arial" w:hAnsi="Arial"/>
          <w:i w:val="0"/>
          <w:iCs w:val="0"/>
          <w:color w:val="auto"/>
        </w:rPr>
      </w:pPr>
      <w:bookmarkStart w:id="50" w:name="_Ref114668249"/>
      <w:r w:rsidRPr="001D71CD">
        <w:rPr>
          <w:rFonts w:ascii="Arial" w:hAnsi="Arial"/>
          <w:i w:val="0"/>
          <w:iCs w:val="0"/>
          <w:color w:val="auto"/>
        </w:rPr>
        <w:t>apresentar declaração ou documentação falsa exigida para o certame ou prestar declaração falsa durante a licitação</w:t>
      </w:r>
      <w:bookmarkEnd w:id="50"/>
    </w:p>
    <w:p w14:paraId="75AC0FE2" w14:textId="77777777" w:rsidR="001D71CD" w:rsidRPr="001D71CD" w:rsidRDefault="001D71CD" w:rsidP="001D71CD">
      <w:pPr>
        <w:pStyle w:val="Nvel3-R"/>
        <w:rPr>
          <w:rFonts w:ascii="Arial" w:hAnsi="Arial"/>
          <w:i w:val="0"/>
          <w:iCs w:val="0"/>
          <w:color w:val="auto"/>
        </w:rPr>
      </w:pPr>
      <w:bookmarkStart w:id="51" w:name="_Ref114668245"/>
      <w:r w:rsidRPr="001D71CD">
        <w:rPr>
          <w:rFonts w:ascii="Arial" w:hAnsi="Arial"/>
          <w:i w:val="0"/>
          <w:iCs w:val="0"/>
          <w:color w:val="auto"/>
        </w:rPr>
        <w:t>fraudar a licitação</w:t>
      </w:r>
      <w:bookmarkEnd w:id="51"/>
    </w:p>
    <w:p w14:paraId="64EA48FC" w14:textId="77777777" w:rsidR="001D71CD" w:rsidRPr="001D71CD" w:rsidRDefault="001D71CD" w:rsidP="001D71CD">
      <w:pPr>
        <w:pStyle w:val="Nvel3-R"/>
        <w:rPr>
          <w:rFonts w:ascii="Arial" w:hAnsi="Arial"/>
          <w:i w:val="0"/>
          <w:iCs w:val="0"/>
          <w:color w:val="auto"/>
        </w:rPr>
      </w:pPr>
      <w:bookmarkStart w:id="52" w:name="_Ref114668247"/>
      <w:r w:rsidRPr="001D71CD">
        <w:rPr>
          <w:rFonts w:ascii="Arial" w:hAnsi="Arial"/>
          <w:i w:val="0"/>
          <w:iCs w:val="0"/>
          <w:color w:val="auto"/>
        </w:rPr>
        <w:t>comportar-se de modo inidôneo ou cometer fraude de qualquer natureza, em especial quando:</w:t>
      </w:r>
      <w:bookmarkEnd w:id="52"/>
    </w:p>
    <w:p w14:paraId="0AFEDD5E" w14:textId="77777777" w:rsidR="001D71CD" w:rsidRPr="001D71CD" w:rsidRDefault="001D71CD" w:rsidP="001D71CD">
      <w:pPr>
        <w:pStyle w:val="Nivel4"/>
        <w:numPr>
          <w:ilvl w:val="3"/>
          <w:numId w:val="1"/>
        </w:numPr>
        <w:rPr>
          <w:rFonts w:ascii="Arial" w:hAnsi="Arial"/>
        </w:rPr>
      </w:pPr>
      <w:r w:rsidRPr="001D71CD">
        <w:rPr>
          <w:rFonts w:ascii="Arial" w:hAnsi="Arial"/>
        </w:rPr>
        <w:t xml:space="preserve">agir em conluio ou em desconformidade com a lei; </w:t>
      </w:r>
    </w:p>
    <w:p w14:paraId="6E7F0F40" w14:textId="77777777" w:rsidR="001D71CD" w:rsidRPr="001D71CD" w:rsidRDefault="001D71CD" w:rsidP="001D71CD">
      <w:pPr>
        <w:pStyle w:val="Nivel4"/>
        <w:numPr>
          <w:ilvl w:val="3"/>
          <w:numId w:val="1"/>
        </w:numPr>
        <w:rPr>
          <w:rFonts w:ascii="Arial" w:hAnsi="Arial"/>
        </w:rPr>
      </w:pPr>
      <w:r w:rsidRPr="001D71CD">
        <w:rPr>
          <w:rFonts w:ascii="Arial" w:hAnsi="Arial"/>
        </w:rPr>
        <w:t xml:space="preserve">induzir deliberadamente a erro no julgamento; </w:t>
      </w:r>
    </w:p>
    <w:p w14:paraId="1B78FB9E" w14:textId="77777777" w:rsidR="001D71CD" w:rsidRPr="001D71CD" w:rsidRDefault="001D71CD" w:rsidP="001D71CD">
      <w:pPr>
        <w:pStyle w:val="Nivel4"/>
        <w:numPr>
          <w:ilvl w:val="3"/>
          <w:numId w:val="1"/>
        </w:numPr>
        <w:rPr>
          <w:rFonts w:ascii="Arial" w:hAnsi="Arial"/>
        </w:rPr>
      </w:pPr>
      <w:r w:rsidRPr="001D71CD">
        <w:rPr>
          <w:rFonts w:ascii="Arial" w:hAnsi="Arial"/>
        </w:rPr>
        <w:t xml:space="preserve">apresentar amostra falsificada ou deteriorada; </w:t>
      </w:r>
    </w:p>
    <w:p w14:paraId="0B59AF7F" w14:textId="77777777" w:rsidR="001D71CD" w:rsidRPr="001D71CD" w:rsidRDefault="001D71CD" w:rsidP="001D71CD">
      <w:pPr>
        <w:pStyle w:val="Nvel3-R"/>
        <w:rPr>
          <w:rFonts w:ascii="Arial" w:hAnsi="Arial"/>
          <w:i w:val="0"/>
          <w:iCs w:val="0"/>
          <w:color w:val="auto"/>
        </w:rPr>
      </w:pPr>
      <w:bookmarkStart w:id="53" w:name="_Ref114668251"/>
      <w:r w:rsidRPr="001D71CD">
        <w:rPr>
          <w:rFonts w:ascii="Arial" w:hAnsi="Arial"/>
          <w:i w:val="0"/>
          <w:iCs w:val="0"/>
          <w:color w:val="auto"/>
        </w:rPr>
        <w:t>praticar atos ilícitos com vistas a frustrar os objetivos da licitação</w:t>
      </w:r>
      <w:bookmarkEnd w:id="53"/>
    </w:p>
    <w:p w14:paraId="0AAE5F7A" w14:textId="77777777" w:rsidR="001D71CD" w:rsidRPr="001D71CD" w:rsidRDefault="001D71CD" w:rsidP="001D71CD">
      <w:pPr>
        <w:pStyle w:val="Nvel3-R"/>
        <w:rPr>
          <w:rFonts w:ascii="Arial" w:hAnsi="Arial"/>
          <w:i w:val="0"/>
          <w:iCs w:val="0"/>
          <w:color w:val="auto"/>
        </w:rPr>
      </w:pPr>
      <w:bookmarkStart w:id="54" w:name="_Ref114668252"/>
      <w:r w:rsidRPr="001D71CD">
        <w:rPr>
          <w:rFonts w:ascii="Arial" w:hAnsi="Arial"/>
          <w:i w:val="0"/>
          <w:iCs w:val="0"/>
          <w:color w:val="auto"/>
        </w:rPr>
        <w:t xml:space="preserve">praticar ato lesivo previsto no </w:t>
      </w:r>
      <w:hyperlink r:id="rId61" w:anchor="art5" w:history="1">
        <w:r w:rsidRPr="001D71CD">
          <w:rPr>
            <w:rStyle w:val="Hyperlink"/>
            <w:rFonts w:ascii="Arial" w:hAnsi="Arial"/>
            <w:i w:val="0"/>
            <w:iCs w:val="0"/>
            <w:color w:val="auto"/>
          </w:rPr>
          <w:t>art. 5º da Lei n.º 12.846, de 2013</w:t>
        </w:r>
      </w:hyperlink>
      <w:r w:rsidRPr="001D71CD">
        <w:rPr>
          <w:rFonts w:ascii="Arial" w:hAnsi="Arial"/>
          <w:i w:val="0"/>
          <w:iCs w:val="0"/>
          <w:color w:val="auto"/>
        </w:rPr>
        <w:t>.</w:t>
      </w:r>
      <w:bookmarkEnd w:id="54"/>
    </w:p>
    <w:bookmarkEnd w:id="47"/>
    <w:p w14:paraId="5E91719B"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Com fulcro na </w:t>
      </w:r>
      <w:hyperlink r:id="rId62" w:history="1">
        <w:r w:rsidRPr="001D71CD">
          <w:rPr>
            <w:rStyle w:val="Hyperlink"/>
            <w:rFonts w:ascii="Arial" w:hAnsi="Arial" w:cs="Arial"/>
            <w:i w:val="0"/>
            <w:iCs w:val="0"/>
            <w:color w:val="auto"/>
          </w:rPr>
          <w:t>Lei nº 14.133, de 2021</w:t>
        </w:r>
      </w:hyperlink>
      <w:r w:rsidRPr="001D71CD">
        <w:rPr>
          <w:rFonts w:ascii="Arial" w:hAnsi="Arial" w:cs="Arial"/>
          <w:i w:val="0"/>
          <w:iCs w:val="0"/>
          <w:color w:val="auto"/>
        </w:rPr>
        <w:t xml:space="preserve">, a Administração poderá, garantida a prévia defesa, aplicar aos licitantes e/ou adjudicatários as seguintes sanções, sem prejuízo das responsabilidades civil e criminal: </w:t>
      </w:r>
    </w:p>
    <w:p w14:paraId="0CC0408C"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 xml:space="preserve">advertência; </w:t>
      </w:r>
    </w:p>
    <w:p w14:paraId="4678EA4A"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lastRenderedPageBreak/>
        <w:t>multa;</w:t>
      </w:r>
    </w:p>
    <w:p w14:paraId="27C0F1E6"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impedimento de licitar e contratar e</w:t>
      </w:r>
    </w:p>
    <w:p w14:paraId="300CD64E"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declaração de inidoneidade para licitar ou contratar, enquanto perdurarem os motivos determinantes da punição ou até que seja promovida sua reabilitação perante a própria autoridade que aplicou a penalidade.</w:t>
      </w:r>
    </w:p>
    <w:p w14:paraId="77862854"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Na aplicação das sanções serão considerados:</w:t>
      </w:r>
    </w:p>
    <w:p w14:paraId="70C60EFB"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 natureza e a gravidade da infração cometida.</w:t>
      </w:r>
    </w:p>
    <w:p w14:paraId="7939A5BF"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as peculiaridades do caso concreto</w:t>
      </w:r>
    </w:p>
    <w:p w14:paraId="33988640"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as circunstâncias agravantes ou atenuantes</w:t>
      </w:r>
    </w:p>
    <w:p w14:paraId="7D631472"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os danos que dela provierem para a Administração Pública</w:t>
      </w:r>
    </w:p>
    <w:p w14:paraId="5D145964"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 implantação ou o aperfeiçoamento de programa de integridade, conforme normas e orientações dos órgãos de controle.</w:t>
      </w:r>
    </w:p>
    <w:p w14:paraId="70B63475" w14:textId="680AB069"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multa será recolhida em percentual de 0,5% a 30% incidente sobre o valor do contrato licitado, recolhida no prazo máximo de </w:t>
      </w:r>
      <w:r w:rsidR="007755F2">
        <w:rPr>
          <w:rFonts w:ascii="Arial" w:hAnsi="Arial" w:cs="Arial"/>
          <w:b/>
          <w:bCs/>
          <w:i w:val="0"/>
          <w:iCs w:val="0"/>
          <w:color w:val="auto"/>
        </w:rPr>
        <w:t>30 (trinta)</w:t>
      </w:r>
      <w:r w:rsidRPr="001D71CD">
        <w:rPr>
          <w:rFonts w:ascii="Arial" w:hAnsi="Arial" w:cs="Arial"/>
          <w:b/>
          <w:bCs/>
          <w:i w:val="0"/>
          <w:iCs w:val="0"/>
          <w:color w:val="auto"/>
        </w:rPr>
        <w:t xml:space="preserve"> dias</w:t>
      </w:r>
      <w:r w:rsidRPr="001D71CD">
        <w:rPr>
          <w:rFonts w:ascii="Arial" w:hAnsi="Arial" w:cs="Arial"/>
          <w:i w:val="0"/>
          <w:iCs w:val="0"/>
          <w:color w:val="auto"/>
        </w:rPr>
        <w:t xml:space="preserve"> úteis, a contar da comunicação oficial. </w:t>
      </w:r>
    </w:p>
    <w:p w14:paraId="19075242" w14:textId="3F94DF67" w:rsidR="001D71CD" w:rsidRPr="001D71CD" w:rsidRDefault="001D71CD" w:rsidP="001D71CD">
      <w:pPr>
        <w:pStyle w:val="Nvel3-R"/>
        <w:rPr>
          <w:rFonts w:ascii="Arial" w:hAnsi="Arial"/>
          <w:i w:val="0"/>
          <w:iCs w:val="0"/>
          <w:color w:val="auto"/>
        </w:rPr>
      </w:pPr>
      <w:bookmarkStart w:id="55" w:name="_Hlk113876035"/>
      <w:r w:rsidRPr="001D71CD">
        <w:rPr>
          <w:rFonts w:ascii="Arial" w:hAnsi="Arial"/>
          <w:i w:val="0"/>
          <w:iCs w:val="0"/>
          <w:color w:val="auto"/>
        </w:rPr>
        <w:t xml:space="preserve">Para as infrações previstas nos itens </w:t>
      </w:r>
      <w:r w:rsidRPr="001D71CD">
        <w:rPr>
          <w:rFonts w:ascii="Arial" w:hAnsi="Arial"/>
          <w:i w:val="0"/>
          <w:iCs w:val="0"/>
          <w:color w:val="auto"/>
        </w:rPr>
        <w:fldChar w:fldCharType="begin"/>
      </w:r>
      <w:r w:rsidRPr="001D71CD">
        <w:rPr>
          <w:rFonts w:ascii="Arial" w:hAnsi="Arial"/>
          <w:i w:val="0"/>
          <w:iCs w:val="0"/>
          <w:color w:val="auto"/>
        </w:rPr>
        <w:instrText xml:space="preserve"> REF _Ref114668085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.1.1</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_Ref114668108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.1.2</w:t>
      </w:r>
      <w:r w:rsidRPr="001D71CD">
        <w:rPr>
          <w:rFonts w:ascii="Arial" w:hAnsi="Arial"/>
          <w:i w:val="0"/>
          <w:iCs w:val="0"/>
          <w:color w:val="auto"/>
        </w:rPr>
        <w:fldChar w:fldCharType="end"/>
      </w:r>
      <w:r w:rsidRPr="001D71CD">
        <w:rPr>
          <w:rFonts w:ascii="Arial" w:hAnsi="Arial"/>
          <w:i w:val="0"/>
          <w:iCs w:val="0"/>
          <w:color w:val="auto"/>
        </w:rPr>
        <w:t xml:space="preserve"> e </w:t>
      </w:r>
      <w:r w:rsidRPr="001D71CD">
        <w:rPr>
          <w:rFonts w:ascii="Arial" w:hAnsi="Arial"/>
          <w:i w:val="0"/>
          <w:iCs w:val="0"/>
          <w:color w:val="auto"/>
        </w:rPr>
        <w:fldChar w:fldCharType="begin"/>
      </w:r>
      <w:r w:rsidRPr="001D71CD">
        <w:rPr>
          <w:rFonts w:ascii="Arial" w:hAnsi="Arial"/>
          <w:i w:val="0"/>
          <w:iCs w:val="0"/>
          <w:color w:val="auto"/>
        </w:rPr>
        <w:instrText xml:space="preserve"> REF _Ref114668139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.1.3</w:t>
      </w:r>
      <w:r w:rsidRPr="001D71CD">
        <w:rPr>
          <w:rFonts w:ascii="Arial" w:hAnsi="Arial"/>
          <w:i w:val="0"/>
          <w:iCs w:val="0"/>
          <w:color w:val="auto"/>
        </w:rPr>
        <w:fldChar w:fldCharType="end"/>
      </w:r>
      <w:r w:rsidRPr="001D71CD">
        <w:rPr>
          <w:rFonts w:ascii="Arial" w:hAnsi="Arial"/>
          <w:i w:val="0"/>
          <w:iCs w:val="0"/>
          <w:color w:val="auto"/>
        </w:rPr>
        <w:t>, a multa será de 0,5% a 15% do valor do contrato licitado.</w:t>
      </w:r>
    </w:p>
    <w:bookmarkEnd w:id="55"/>
    <w:p w14:paraId="48EB7B3A" w14:textId="6D7FE460" w:rsidR="001D71CD" w:rsidRPr="001D71CD" w:rsidRDefault="001D71CD" w:rsidP="001D71CD">
      <w:pPr>
        <w:pStyle w:val="Nvel3-R"/>
        <w:rPr>
          <w:rFonts w:ascii="Arial" w:hAnsi="Arial"/>
          <w:i w:val="0"/>
          <w:iCs w:val="0"/>
          <w:color w:val="auto"/>
        </w:rPr>
      </w:pPr>
      <w:r w:rsidRPr="001D71CD">
        <w:rPr>
          <w:rFonts w:ascii="Arial" w:hAnsi="Arial"/>
          <w:i w:val="0"/>
          <w:iCs w:val="0"/>
          <w:color w:val="auto"/>
        </w:rPr>
        <w:t xml:space="preserve">Para as infrações previstas nos itens </w:t>
      </w:r>
      <w:r w:rsidRPr="001D71CD">
        <w:rPr>
          <w:rFonts w:ascii="Arial" w:hAnsi="Arial"/>
          <w:i w:val="0"/>
          <w:iCs w:val="0"/>
          <w:color w:val="auto"/>
        </w:rPr>
        <w:fldChar w:fldCharType="begin"/>
      </w:r>
      <w:r w:rsidRPr="001D71CD">
        <w:rPr>
          <w:rFonts w:ascii="Arial" w:hAnsi="Arial"/>
          <w:i w:val="0"/>
          <w:iCs w:val="0"/>
          <w:color w:val="auto"/>
        </w:rPr>
        <w:instrText xml:space="preserve"> REF _Ref114668249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.1.4</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_Ref114668245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.1.5</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_Ref114668247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.1.6</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_Ref114668251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.1.7</w:t>
      </w:r>
      <w:r w:rsidRPr="001D71CD">
        <w:rPr>
          <w:rFonts w:ascii="Arial" w:hAnsi="Arial"/>
          <w:i w:val="0"/>
          <w:iCs w:val="0"/>
          <w:color w:val="auto"/>
        </w:rPr>
        <w:fldChar w:fldCharType="end"/>
      </w:r>
      <w:r w:rsidRPr="001D71CD">
        <w:rPr>
          <w:rFonts w:ascii="Arial" w:hAnsi="Arial"/>
          <w:i w:val="0"/>
          <w:iCs w:val="0"/>
          <w:color w:val="auto"/>
        </w:rPr>
        <w:t xml:space="preserve"> e </w:t>
      </w:r>
      <w:r w:rsidRPr="001D71CD">
        <w:rPr>
          <w:rFonts w:ascii="Arial" w:hAnsi="Arial"/>
          <w:i w:val="0"/>
          <w:iCs w:val="0"/>
          <w:color w:val="auto"/>
        </w:rPr>
        <w:fldChar w:fldCharType="begin"/>
      </w:r>
      <w:r w:rsidRPr="001D71CD">
        <w:rPr>
          <w:rFonts w:ascii="Arial" w:hAnsi="Arial"/>
          <w:i w:val="0"/>
          <w:iCs w:val="0"/>
          <w:color w:val="auto"/>
        </w:rPr>
        <w:instrText xml:space="preserve"> REF _Ref114668252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.1.8</w:t>
      </w:r>
      <w:r w:rsidRPr="001D71CD">
        <w:rPr>
          <w:rFonts w:ascii="Arial" w:hAnsi="Arial"/>
          <w:i w:val="0"/>
          <w:iCs w:val="0"/>
          <w:color w:val="auto"/>
        </w:rPr>
        <w:fldChar w:fldCharType="end"/>
      </w:r>
      <w:r w:rsidRPr="001D71CD">
        <w:rPr>
          <w:rFonts w:ascii="Arial" w:hAnsi="Arial"/>
          <w:i w:val="0"/>
          <w:iCs w:val="0"/>
          <w:color w:val="auto"/>
        </w:rPr>
        <w:t>, a multa será de 15% a 30% do valor do contrato licitado.</w:t>
      </w:r>
    </w:p>
    <w:p w14:paraId="0CE34454"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As sanções de advertência, impedimento de licitar e contratar e declaração de inidoneidade para licitar ou contratar poderão ser aplicadas, cumulativamente ou não, à penalidade de multa.</w:t>
      </w:r>
    </w:p>
    <w:p w14:paraId="05C0FF58"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Na aplicação da sanção de multa será facultada a defesa do interessado no prazo de 15 (quinze) dias úteis, contado da data de sua intimação.</w:t>
      </w:r>
    </w:p>
    <w:p w14:paraId="5810889E" w14:textId="1E22FCBE"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sanção de impedimento de licitar e contratar será aplicada ao responsável em decorrência das infrações administrativas relacionadas nos itens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_Ref114668085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.1.1</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_Ref114668108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.1.2</w:t>
      </w:r>
      <w:r w:rsidRPr="001D71CD">
        <w:rPr>
          <w:rFonts w:ascii="Arial" w:hAnsi="Arial" w:cs="Arial"/>
          <w:i w:val="0"/>
          <w:iCs w:val="0"/>
          <w:color w:val="auto"/>
        </w:rPr>
        <w:fldChar w:fldCharType="end"/>
      </w:r>
      <w:r w:rsidRPr="001D71CD">
        <w:rPr>
          <w:rFonts w:ascii="Arial" w:hAnsi="Arial" w:cs="Arial"/>
          <w:i w:val="0"/>
          <w:iCs w:val="0"/>
          <w:color w:val="auto"/>
        </w:rPr>
        <w:t xml:space="preserve"> 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_Ref114668139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.1.3</w:t>
      </w:r>
      <w:r w:rsidRPr="001D71CD">
        <w:rPr>
          <w:rFonts w:ascii="Arial" w:hAnsi="Arial" w:cs="Arial"/>
          <w:i w:val="0"/>
          <w:iCs w:val="0"/>
          <w:color w:val="auto"/>
        </w:rPr>
        <w:fldChar w:fldCharType="end"/>
      </w:r>
      <w:r w:rsidRPr="001D71CD">
        <w:rPr>
          <w:rFonts w:ascii="Arial" w:hAnsi="Arial" w:cs="Arial"/>
          <w:i w:val="0"/>
          <w:iCs w:val="0"/>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D55F157" w14:textId="02C7AA0E"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Poderá ser aplicada ao responsável a sanção de declaração de inidoneidade para licitar ou contratar, em decorrência da prática das infrações dispostas nos itens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_Ref114668249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.1.4</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_Ref114668245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.1.5</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_Ref114668247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.1.6</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_Ref114668251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.1.7</w:t>
      </w:r>
      <w:r w:rsidRPr="001D71CD">
        <w:rPr>
          <w:rFonts w:ascii="Arial" w:hAnsi="Arial" w:cs="Arial"/>
          <w:i w:val="0"/>
          <w:iCs w:val="0"/>
          <w:color w:val="auto"/>
        </w:rPr>
        <w:fldChar w:fldCharType="end"/>
      </w:r>
      <w:r w:rsidRPr="001D71CD">
        <w:rPr>
          <w:rFonts w:ascii="Arial" w:hAnsi="Arial" w:cs="Arial"/>
          <w:i w:val="0"/>
          <w:iCs w:val="0"/>
          <w:color w:val="auto"/>
        </w:rPr>
        <w:t xml:space="preserve"> 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_Ref114668252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.1.8</w:t>
      </w:r>
      <w:r w:rsidRPr="001D71CD">
        <w:rPr>
          <w:rFonts w:ascii="Arial" w:hAnsi="Arial" w:cs="Arial"/>
          <w:i w:val="0"/>
          <w:iCs w:val="0"/>
          <w:color w:val="auto"/>
        </w:rPr>
        <w:fldChar w:fldCharType="end"/>
      </w:r>
      <w:r w:rsidRPr="001D71CD">
        <w:rPr>
          <w:rFonts w:ascii="Arial" w:hAnsi="Arial" w:cs="Arial"/>
          <w:i w:val="0"/>
          <w:iCs w:val="0"/>
          <w:color w:val="auto"/>
        </w:rPr>
        <w:t xml:space="preserve">, bem como pelas infrações administrativas previstas nos itens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_Ref114668085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.1.1</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_Ref114668108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.1.2</w:t>
      </w:r>
      <w:r w:rsidRPr="001D71CD">
        <w:rPr>
          <w:rFonts w:ascii="Arial" w:hAnsi="Arial" w:cs="Arial"/>
          <w:i w:val="0"/>
          <w:iCs w:val="0"/>
          <w:color w:val="auto"/>
        </w:rPr>
        <w:fldChar w:fldCharType="end"/>
      </w:r>
      <w:r w:rsidRPr="001D71CD">
        <w:rPr>
          <w:rFonts w:ascii="Arial" w:hAnsi="Arial" w:cs="Arial"/>
          <w:i w:val="0"/>
          <w:iCs w:val="0"/>
          <w:color w:val="auto"/>
        </w:rPr>
        <w:t xml:space="preserve"> 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_Ref114668139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.1.3</w:t>
      </w:r>
      <w:r w:rsidRPr="001D71CD">
        <w:rPr>
          <w:rFonts w:ascii="Arial" w:hAnsi="Arial" w:cs="Arial"/>
          <w:i w:val="0"/>
          <w:iCs w:val="0"/>
          <w:color w:val="auto"/>
        </w:rPr>
        <w:fldChar w:fldCharType="end"/>
      </w:r>
      <w:r w:rsidRPr="001D71CD">
        <w:rPr>
          <w:rFonts w:ascii="Arial" w:hAnsi="Arial" w:cs="Arial"/>
          <w:i w:val="0"/>
          <w:iCs w:val="0"/>
          <w:color w:val="auto"/>
        </w:rPr>
        <w:t xml:space="preserve"> que justifiquem a imposição de penalidade mais grave que a sanção de impedimento de licitar e contratar, cuja duração observará o prazo previsto no </w:t>
      </w:r>
      <w:hyperlink r:id="rId63" w:anchor="art156§5" w:history="1">
        <w:r w:rsidRPr="001D71CD">
          <w:rPr>
            <w:rStyle w:val="Hyperlink"/>
            <w:rFonts w:ascii="Arial" w:hAnsi="Arial" w:cs="Arial"/>
            <w:i w:val="0"/>
            <w:iCs w:val="0"/>
            <w:color w:val="auto"/>
          </w:rPr>
          <w:t>art. 156, §5º, da Lei n.º 14.133/2021</w:t>
        </w:r>
      </w:hyperlink>
      <w:r w:rsidRPr="001D71CD">
        <w:rPr>
          <w:rFonts w:ascii="Arial" w:hAnsi="Arial" w:cs="Arial"/>
          <w:i w:val="0"/>
          <w:iCs w:val="0"/>
          <w:color w:val="auto"/>
        </w:rPr>
        <w:t>.</w:t>
      </w:r>
    </w:p>
    <w:p w14:paraId="35184536" w14:textId="4FBA3024"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recusa injustificada do adjudicatário em assinar o contrato ou a ata de registro de preço, ou em aceitar ou retirar o instrumento equivalente no prazo estabelecido pela Administração, descrita no </w:t>
      </w:r>
      <w:r w:rsidRPr="005501F9">
        <w:rPr>
          <w:rFonts w:ascii="Arial" w:hAnsi="Arial" w:cs="Arial"/>
          <w:i w:val="0"/>
          <w:iCs w:val="0"/>
          <w:color w:val="auto"/>
        </w:rPr>
        <w:t xml:space="preserve">item </w:t>
      </w:r>
      <w:r w:rsidRPr="005501F9">
        <w:rPr>
          <w:rFonts w:ascii="Arial" w:hAnsi="Arial" w:cs="Arial"/>
          <w:i w:val="0"/>
          <w:iCs w:val="0"/>
          <w:color w:val="auto"/>
        </w:rPr>
        <w:fldChar w:fldCharType="begin"/>
      </w:r>
      <w:r w:rsidRPr="005501F9">
        <w:rPr>
          <w:rFonts w:ascii="Arial" w:hAnsi="Arial" w:cs="Arial"/>
          <w:i w:val="0"/>
          <w:iCs w:val="0"/>
          <w:color w:val="auto"/>
        </w:rPr>
        <w:instrText xml:space="preserve"> REF _Ref114668139 \r \h  \* MERGEFORMAT </w:instrText>
      </w:r>
      <w:r w:rsidRPr="005501F9">
        <w:rPr>
          <w:rFonts w:ascii="Arial" w:hAnsi="Arial" w:cs="Arial"/>
          <w:i w:val="0"/>
          <w:iCs w:val="0"/>
          <w:color w:val="auto"/>
        </w:rPr>
      </w:r>
      <w:r w:rsidRPr="005501F9">
        <w:rPr>
          <w:rFonts w:ascii="Arial" w:hAnsi="Arial" w:cs="Arial"/>
          <w:i w:val="0"/>
          <w:iCs w:val="0"/>
          <w:color w:val="auto"/>
        </w:rPr>
        <w:fldChar w:fldCharType="separate"/>
      </w:r>
      <w:r w:rsidR="005501F9" w:rsidRPr="005501F9">
        <w:rPr>
          <w:rFonts w:ascii="Arial" w:hAnsi="Arial" w:cs="Arial"/>
          <w:i w:val="0"/>
          <w:iCs w:val="0"/>
          <w:color w:val="auto"/>
        </w:rPr>
        <w:t>9</w:t>
      </w:r>
      <w:r w:rsidRPr="005501F9">
        <w:rPr>
          <w:rFonts w:ascii="Arial" w:hAnsi="Arial" w:cs="Arial"/>
          <w:i w:val="0"/>
          <w:iCs w:val="0"/>
          <w:color w:val="auto"/>
        </w:rPr>
        <w:t>.1.3</w:t>
      </w:r>
      <w:r w:rsidRPr="005501F9">
        <w:rPr>
          <w:rFonts w:ascii="Arial" w:hAnsi="Arial" w:cs="Arial"/>
          <w:i w:val="0"/>
          <w:iCs w:val="0"/>
          <w:color w:val="auto"/>
        </w:rPr>
        <w:fldChar w:fldCharType="end"/>
      </w:r>
      <w:r w:rsidR="005501F9" w:rsidRPr="005501F9">
        <w:rPr>
          <w:rFonts w:ascii="Arial" w:hAnsi="Arial" w:cs="Arial"/>
          <w:i w:val="0"/>
          <w:iCs w:val="0"/>
          <w:color w:val="auto"/>
        </w:rPr>
        <w:t>.1</w:t>
      </w:r>
      <w:r w:rsidRPr="005501F9">
        <w:rPr>
          <w:rFonts w:ascii="Arial" w:hAnsi="Arial" w:cs="Arial"/>
          <w:i w:val="0"/>
          <w:iCs w:val="0"/>
          <w:color w:val="auto"/>
        </w:rPr>
        <w:t xml:space="preserve">, </w:t>
      </w:r>
      <w:r w:rsidRPr="001D71CD">
        <w:rPr>
          <w:rFonts w:ascii="Arial" w:hAnsi="Arial" w:cs="Arial"/>
          <w:i w:val="0"/>
          <w:iCs w:val="0"/>
          <w:color w:val="auto"/>
        </w:rPr>
        <w:t xml:space="preserve">caracterizará o descumprimento total da obrigação assumida e o sujeitará às penalidades </w:t>
      </w:r>
      <w:r w:rsidRPr="001D71CD">
        <w:rPr>
          <w:rFonts w:ascii="Arial" w:hAnsi="Arial" w:cs="Arial"/>
          <w:i w:val="0"/>
          <w:iCs w:val="0"/>
          <w:color w:val="auto"/>
        </w:rPr>
        <w:lastRenderedPageBreak/>
        <w:t xml:space="preserve">e à imediata perda da garantia de proposta em favor do órgão ou entidade promotora da licitação, nos termos do </w:t>
      </w:r>
      <w:hyperlink r:id="rId64" w:history="1">
        <w:r w:rsidRPr="001D71CD">
          <w:rPr>
            <w:rStyle w:val="Hyperlink"/>
            <w:rFonts w:ascii="Arial" w:hAnsi="Arial" w:cs="Arial"/>
            <w:i w:val="0"/>
            <w:iCs w:val="0"/>
            <w:color w:val="auto"/>
          </w:rPr>
          <w:t>art. 45, §4º da IN SEGES/ME n.º 73, de 2022</w:t>
        </w:r>
      </w:hyperlink>
      <w:r w:rsidRPr="001D71CD">
        <w:rPr>
          <w:rFonts w:ascii="Arial" w:hAnsi="Arial" w:cs="Arial"/>
          <w:i w:val="0"/>
          <w:iCs w:val="0"/>
          <w:color w:val="auto"/>
        </w:rPr>
        <w:t xml:space="preserve">. </w:t>
      </w:r>
    </w:p>
    <w:p w14:paraId="7F2401B4"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3625579"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E75B8D5"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5408DDB"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recurso e o pedido de reconsideração terão efeito suspensivo do ato ou da decisão recorrida até que sobrevenha decisão final da autoridade competente.</w:t>
      </w:r>
    </w:p>
    <w:p w14:paraId="288EF987"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A aplicação das sanções previstas neste edital não exclui, em hipótese alguma, a obrigação de reparação integral dos danos causados.</w:t>
      </w:r>
    </w:p>
    <w:p w14:paraId="7E5D3159" w14:textId="77777777" w:rsidR="007755F2" w:rsidRPr="007755F2" w:rsidRDefault="007755F2" w:rsidP="007755F2">
      <w:pPr>
        <w:pStyle w:val="Nivel01"/>
        <w:rPr>
          <w:rFonts w:ascii="Arial" w:hAnsi="Arial" w:cs="Arial"/>
        </w:rPr>
      </w:pPr>
      <w:r w:rsidRPr="007755F2">
        <w:rPr>
          <w:rFonts w:ascii="Arial" w:hAnsi="Arial" w:cs="Arial" w:hint="eastAsia"/>
        </w:rPr>
        <w:t>DA IMPUGNAÇÃO AO EDITAL E DO PEDIDO DE ESCLARECIMENTO</w:t>
      </w:r>
    </w:p>
    <w:p w14:paraId="583B16A5"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Qualquer pessoa é parte legítima para impugnar este Edital por irregularidade na aplicação da Lei nº 14.133, de 2021, devendo protocolar o pedido até 3 (três) dias úteis antes da data da abertura do certame.</w:t>
      </w:r>
    </w:p>
    <w:p w14:paraId="6DE0A6C2"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 resposta à impugnação ou ao pedido de esclarecimento será divulgado em sítio eletrônico oficial no prazo de até 3 (três) dias úteis, limitado ao último dia útil anterior à data da abertura do certame.</w:t>
      </w:r>
    </w:p>
    <w:p w14:paraId="5E6A531E" w14:textId="7020832B" w:rsidR="007755F2" w:rsidRPr="004C7CA7" w:rsidRDefault="007755F2" w:rsidP="007755F2">
      <w:pPr>
        <w:pStyle w:val="Nvel2-Red"/>
        <w:rPr>
          <w:rFonts w:ascii="Arial" w:hAnsi="Arial" w:cs="Arial"/>
          <w:i w:val="0"/>
          <w:iCs w:val="0"/>
          <w:color w:val="auto"/>
        </w:rPr>
      </w:pPr>
      <w:r w:rsidRPr="004C7CA7">
        <w:rPr>
          <w:rFonts w:ascii="Arial" w:hAnsi="Arial" w:cs="Arial"/>
          <w:i w:val="0"/>
          <w:iCs w:val="0"/>
          <w:color w:val="auto"/>
        </w:rPr>
        <w:t xml:space="preserve">A impugnação e o pedido de esclarecimento poderão ser realizados por forma eletrônica, através do e-mail </w:t>
      </w:r>
      <w:hyperlink r:id="rId65" w:history="1">
        <w:r w:rsidRPr="004C7CA7">
          <w:rPr>
            <w:rStyle w:val="Hyperlink"/>
            <w:rFonts w:ascii="Arial" w:hAnsi="Arial" w:cs="Arial"/>
            <w:i w:val="0"/>
            <w:iCs w:val="0"/>
          </w:rPr>
          <w:t>pregão@corenmg.gov.br</w:t>
        </w:r>
      </w:hyperlink>
      <w:r w:rsidRPr="004C7CA7">
        <w:rPr>
          <w:rFonts w:ascii="Arial" w:hAnsi="Arial" w:cs="Arial"/>
          <w:i w:val="0"/>
          <w:iCs w:val="0"/>
          <w:color w:val="auto"/>
        </w:rPr>
        <w:t xml:space="preserve">. </w:t>
      </w:r>
    </w:p>
    <w:p w14:paraId="30037C71"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As impugnações e pedidos de esclarecimentos não suspendem os prazos previstos no certame.</w:t>
      </w:r>
    </w:p>
    <w:p w14:paraId="10C9CD07"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 concessão de efeito suspensivo à impugnação é medida excepcional e deverá ser motivada pelo agente de contratação, nos autos do processo de licitação.</w:t>
      </w:r>
    </w:p>
    <w:p w14:paraId="0E4A9874" w14:textId="5F77818D" w:rsidR="007755F2" w:rsidRPr="00374CB1" w:rsidRDefault="007755F2" w:rsidP="00374CB1">
      <w:pPr>
        <w:pStyle w:val="Nvel2-Red"/>
        <w:rPr>
          <w:rFonts w:ascii="Arial" w:hAnsi="Arial" w:cs="Arial"/>
          <w:i w:val="0"/>
          <w:iCs w:val="0"/>
          <w:color w:val="auto"/>
        </w:rPr>
      </w:pPr>
      <w:r w:rsidRPr="007755F2">
        <w:rPr>
          <w:rFonts w:ascii="Arial" w:hAnsi="Arial" w:cs="Arial"/>
          <w:i w:val="0"/>
          <w:iCs w:val="0"/>
          <w:color w:val="auto"/>
        </w:rPr>
        <w:t xml:space="preserve">Acolhida a impugnação, será definida e publicada nova data para a realização do certame </w:t>
      </w:r>
    </w:p>
    <w:p w14:paraId="10642D21" w14:textId="77777777" w:rsidR="00883F79" w:rsidRPr="00883F79" w:rsidRDefault="00883F79" w:rsidP="00883F79">
      <w:pPr>
        <w:pStyle w:val="Nivel01"/>
        <w:spacing w:line="276" w:lineRule="auto"/>
        <w:rPr>
          <w:rFonts w:ascii="Arial" w:hAnsi="Arial" w:cs="Arial"/>
          <w:color w:val="auto"/>
        </w:rPr>
      </w:pPr>
      <w:bookmarkStart w:id="56" w:name="_Toc135469236"/>
      <w:r w:rsidRPr="00883F79">
        <w:rPr>
          <w:rFonts w:ascii="Arial" w:hAnsi="Arial" w:cs="Arial"/>
          <w:color w:val="auto"/>
        </w:rPr>
        <w:lastRenderedPageBreak/>
        <w:t>DAS DISPOSIÇÕES GERAIS</w:t>
      </w:r>
      <w:bookmarkEnd w:id="56"/>
    </w:p>
    <w:p w14:paraId="6E240222"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Será divulgada ata da sessão pública no sistema eletrônico.</w:t>
      </w:r>
    </w:p>
    <w:p w14:paraId="7672C690"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C387807"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Todas as referências de tempo no Edital, no aviso e durante a sessão pública observarão o horário de Brasília - DF.</w:t>
      </w:r>
    </w:p>
    <w:p w14:paraId="0D6165CF"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A homologação do resultado desta licitação não implicará direito à contratação.</w:t>
      </w:r>
    </w:p>
    <w:p w14:paraId="6C8B71B1"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C9575AF"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4CD08115"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Na contagem dos prazos estabelecidos neste Edital e seus Anexos, excluir-se-á o dia do início e incluir-se-á o do vencimento. Só se iniciam e vencem os prazos em dias de expediente na Administração.</w:t>
      </w:r>
    </w:p>
    <w:p w14:paraId="75F4D98B"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O desatendimento de exigências formais não essenciais não importará o afastamento do licitante, desde que seja possível o aproveitamento do ato, observados os princípios da isonomia e do interesse público.</w:t>
      </w:r>
    </w:p>
    <w:p w14:paraId="4D4A9E4F" w14:textId="77777777" w:rsidR="00883F79" w:rsidRPr="00883F79"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Em caso de divergência entre disposições deste Edital e de seus anexos ou demais peças que compõem o processo, prevalecerá as deste Edital.</w:t>
      </w:r>
    </w:p>
    <w:p w14:paraId="42A81D6F" w14:textId="6741B89A" w:rsidR="00883F79" w:rsidRPr="00883F79"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 xml:space="preserve">O Edital e seus anexos estão disponíveis, na íntegra, no Portal Nacional de Contratações Públicas (PNCP) e </w:t>
      </w:r>
      <w:r>
        <w:rPr>
          <w:rFonts w:ascii="Arial" w:hAnsi="Arial" w:cs="Arial"/>
          <w:i w:val="0"/>
          <w:iCs w:val="0"/>
          <w:color w:val="auto"/>
        </w:rPr>
        <w:t xml:space="preserve">no Portal da Transparência do COREN-MG, Disponível em: </w:t>
      </w:r>
      <w:hyperlink r:id="rId66" w:anchor="publico/LinksExternos?id=6e3d0132-8042-4659-8329-246ee7b2fec5" w:history="1">
        <w:r w:rsidRPr="00334B33">
          <w:rPr>
            <w:rStyle w:val="Hyperlink"/>
            <w:rFonts w:ascii="Arial" w:hAnsi="Arial" w:cs="Arial" w:hint="eastAsia"/>
            <w:i w:val="0"/>
            <w:iCs w:val="0"/>
          </w:rPr>
          <w:t>https://coren-mg.implanta.net.br/portaltransparencia/#publico/LinksExternos?id=6e3d0132-8042-4659-8329-246ee7b2fec5</w:t>
        </w:r>
      </w:hyperlink>
      <w:r>
        <w:rPr>
          <w:rFonts w:ascii="Arial" w:hAnsi="Arial" w:cs="Arial"/>
          <w:i w:val="0"/>
          <w:iCs w:val="0"/>
          <w:color w:val="auto"/>
        </w:rPr>
        <w:t>. (</w:t>
      </w:r>
      <w:r w:rsidRPr="00883F79">
        <w:rPr>
          <w:rFonts w:ascii="Arial" w:hAnsi="Arial" w:cs="Arial"/>
          <w:i w:val="0"/>
          <w:iCs w:val="0"/>
          <w:color w:val="auto"/>
        </w:rPr>
        <w:t>Filtrar N° Processo 0</w:t>
      </w:r>
      <w:r>
        <w:rPr>
          <w:rFonts w:ascii="Arial" w:hAnsi="Arial" w:cs="Arial"/>
          <w:i w:val="0"/>
          <w:iCs w:val="0"/>
          <w:color w:val="auto"/>
        </w:rPr>
        <w:t>44</w:t>
      </w:r>
      <w:r w:rsidRPr="00883F79">
        <w:rPr>
          <w:rFonts w:ascii="Arial" w:hAnsi="Arial" w:cs="Arial"/>
          <w:i w:val="0"/>
          <w:iCs w:val="0"/>
          <w:color w:val="auto"/>
        </w:rPr>
        <w:t>/2023 &gt; Edital</w:t>
      </w:r>
      <w:r>
        <w:rPr>
          <w:rFonts w:ascii="Arial" w:hAnsi="Arial" w:cs="Arial"/>
          <w:i w:val="0"/>
          <w:iCs w:val="0"/>
          <w:color w:val="auto"/>
        </w:rPr>
        <w:t>).</w:t>
      </w:r>
    </w:p>
    <w:p w14:paraId="467DF1E8" w14:textId="77777777" w:rsidR="00883F79" w:rsidRPr="00883F79"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Integram este Edital, para todos os fins e efeitos, os seguintes anexos:</w:t>
      </w:r>
    </w:p>
    <w:p w14:paraId="7F6BDCE5" w14:textId="1809AA75" w:rsidR="003E4051" w:rsidRPr="00B25BE2" w:rsidRDefault="003E4051"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sidRPr="00B25BE2">
        <w:rPr>
          <w:rFonts w:ascii="Arial" w:hAnsi="Arial" w:cs="Arial"/>
          <w:sz w:val="20"/>
          <w:szCs w:val="20"/>
        </w:rPr>
        <w:t>ANEXO I - Termo de Referência;</w:t>
      </w:r>
    </w:p>
    <w:p w14:paraId="6806305B" w14:textId="77777777" w:rsidR="003E4051" w:rsidRPr="00B25BE2" w:rsidRDefault="003E4051"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sidRPr="00B25BE2">
        <w:rPr>
          <w:rFonts w:ascii="Arial" w:hAnsi="Arial" w:cs="Arial"/>
          <w:sz w:val="20"/>
          <w:szCs w:val="20"/>
        </w:rPr>
        <w:t>Apêndice do Anexo I – Estudo Técnico Preliminar e Mapa de Riscos;</w:t>
      </w:r>
    </w:p>
    <w:p w14:paraId="71903911" w14:textId="7EDCA86A" w:rsidR="003E4051" w:rsidRPr="00B25BE2" w:rsidRDefault="003E4051"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sidRPr="00B25BE2">
        <w:rPr>
          <w:rFonts w:ascii="Arial" w:hAnsi="Arial" w:cs="Arial"/>
          <w:sz w:val="20"/>
          <w:szCs w:val="20"/>
        </w:rPr>
        <w:t>ANEXO II – Minuta d</w:t>
      </w:r>
      <w:r w:rsidR="00B25BE2">
        <w:rPr>
          <w:rFonts w:ascii="Arial" w:hAnsi="Arial" w:cs="Arial"/>
          <w:sz w:val="20"/>
          <w:szCs w:val="20"/>
        </w:rPr>
        <w:t>o Termo de Contrato</w:t>
      </w:r>
      <w:r w:rsidRPr="00B25BE2">
        <w:rPr>
          <w:rFonts w:ascii="Arial" w:hAnsi="Arial" w:cs="Arial"/>
          <w:sz w:val="20"/>
          <w:szCs w:val="20"/>
        </w:rPr>
        <w:t>;</w:t>
      </w:r>
    </w:p>
    <w:p w14:paraId="44EA3D2F" w14:textId="729AA26B" w:rsidR="003E4051" w:rsidRPr="00B25BE2" w:rsidRDefault="003E4051" w:rsidP="003E4051">
      <w:pPr>
        <w:numPr>
          <w:ilvl w:val="2"/>
          <w:numId w:val="12"/>
        </w:numPr>
        <w:tabs>
          <w:tab w:val="left" w:pos="1440"/>
        </w:tabs>
        <w:autoSpaceDE w:val="0"/>
        <w:snapToGrid w:val="0"/>
        <w:spacing w:before="120" w:after="120" w:line="276" w:lineRule="auto"/>
        <w:jc w:val="both"/>
        <w:rPr>
          <w:rFonts w:ascii="Arial" w:eastAsia="Times New Roman" w:hAnsi="Arial" w:cs="Arial"/>
          <w:sz w:val="20"/>
          <w:szCs w:val="20"/>
        </w:rPr>
      </w:pPr>
      <w:r w:rsidRPr="00B25BE2">
        <w:rPr>
          <w:rFonts w:ascii="Arial" w:hAnsi="Arial" w:cs="Arial"/>
          <w:sz w:val="20"/>
          <w:szCs w:val="20"/>
        </w:rPr>
        <w:t>ANEXO I</w:t>
      </w:r>
      <w:r w:rsidR="00E5244E">
        <w:rPr>
          <w:rFonts w:ascii="Arial" w:hAnsi="Arial" w:cs="Arial"/>
          <w:sz w:val="20"/>
          <w:szCs w:val="20"/>
        </w:rPr>
        <w:t>II</w:t>
      </w:r>
      <w:r w:rsidRPr="00B25BE2">
        <w:rPr>
          <w:rFonts w:ascii="Arial" w:hAnsi="Arial" w:cs="Arial"/>
          <w:sz w:val="20"/>
          <w:szCs w:val="20"/>
        </w:rPr>
        <w:t xml:space="preserve"> – Planilha de Composição de Preços.</w:t>
      </w:r>
    </w:p>
    <w:p w14:paraId="6939FF3A" w14:textId="77777777" w:rsidR="003E4051" w:rsidRDefault="003E4051" w:rsidP="003E4051">
      <w:pPr>
        <w:spacing w:before="240" w:after="240" w:line="276" w:lineRule="auto"/>
        <w:ind w:right="-15"/>
        <w:rPr>
          <w:rFonts w:ascii="Arial" w:hAnsi="Arial" w:cs="Arial"/>
          <w:color w:val="000000"/>
          <w:sz w:val="20"/>
          <w:szCs w:val="20"/>
        </w:rPr>
      </w:pPr>
    </w:p>
    <w:p w14:paraId="71013506" w14:textId="47990F71" w:rsidR="003E4051" w:rsidRDefault="003E4051" w:rsidP="003E4051">
      <w:pPr>
        <w:spacing w:before="240" w:after="240" w:line="276" w:lineRule="auto"/>
        <w:ind w:right="-15" w:firstLine="709"/>
        <w:jc w:val="right"/>
        <w:rPr>
          <w:rFonts w:ascii="Arial" w:hAnsi="Arial" w:cs="Arial"/>
          <w:color w:val="000000"/>
          <w:sz w:val="20"/>
          <w:szCs w:val="20"/>
        </w:rPr>
      </w:pPr>
      <w:r>
        <w:rPr>
          <w:rFonts w:ascii="Arial" w:hAnsi="Arial" w:cs="Arial"/>
          <w:color w:val="000000"/>
          <w:sz w:val="20"/>
          <w:szCs w:val="20"/>
        </w:rPr>
        <w:lastRenderedPageBreak/>
        <w:t xml:space="preserve">Belo Horizonte, </w:t>
      </w:r>
      <w:r w:rsidR="00883F79">
        <w:rPr>
          <w:rFonts w:ascii="Arial" w:hAnsi="Arial" w:cs="Arial"/>
          <w:color w:val="000000"/>
          <w:sz w:val="20"/>
          <w:szCs w:val="20"/>
        </w:rPr>
        <w:t>25 de julho</w:t>
      </w:r>
      <w:r>
        <w:rPr>
          <w:rFonts w:ascii="Arial" w:hAnsi="Arial" w:cs="Arial"/>
          <w:color w:val="000000"/>
          <w:sz w:val="20"/>
          <w:szCs w:val="20"/>
        </w:rPr>
        <w:t xml:space="preserve"> de 2023.</w:t>
      </w:r>
    </w:p>
    <w:p w14:paraId="20D354B1" w14:textId="77777777" w:rsidR="00883F79" w:rsidRDefault="00883F79" w:rsidP="003E4051">
      <w:pPr>
        <w:spacing w:before="240" w:after="240" w:line="276" w:lineRule="auto"/>
        <w:ind w:right="-15"/>
        <w:rPr>
          <w:rFonts w:ascii="Arial" w:hAnsi="Arial" w:cs="Arial"/>
          <w:color w:val="000000"/>
          <w:sz w:val="20"/>
          <w:szCs w:val="20"/>
        </w:rPr>
      </w:pPr>
    </w:p>
    <w:p w14:paraId="58CC9B22" w14:textId="77777777" w:rsidR="00A055BE" w:rsidRDefault="00A055BE" w:rsidP="003E4051">
      <w:pPr>
        <w:spacing w:before="240" w:after="240" w:line="276" w:lineRule="auto"/>
        <w:ind w:right="-15"/>
        <w:rPr>
          <w:rFonts w:ascii="Arial" w:hAnsi="Arial" w:cs="Arial"/>
          <w:color w:val="000000"/>
          <w:sz w:val="20"/>
          <w:szCs w:val="20"/>
        </w:rPr>
      </w:pPr>
    </w:p>
    <w:p w14:paraId="51B1AE50" w14:textId="77777777" w:rsidR="00A055BE" w:rsidRDefault="00A055BE" w:rsidP="00A055BE">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14:paraId="4A12C782" w14:textId="724EE995" w:rsidR="00A055BE" w:rsidRDefault="00A055BE" w:rsidP="00A055BE">
      <w:pPr>
        <w:ind w:right="-15"/>
        <w:jc w:val="center"/>
        <w:rPr>
          <w:rFonts w:ascii="Arial" w:hAnsi="Arial" w:cs="Arial"/>
          <w:color w:val="000000"/>
          <w:sz w:val="20"/>
          <w:szCs w:val="20"/>
        </w:rPr>
      </w:pPr>
      <w:r>
        <w:rPr>
          <w:rFonts w:ascii="Arial" w:hAnsi="Arial" w:cs="Arial"/>
          <w:color w:val="000000"/>
          <w:sz w:val="20"/>
          <w:szCs w:val="20"/>
        </w:rPr>
        <w:t>Ariel Arthur Penido</w:t>
      </w:r>
    </w:p>
    <w:p w14:paraId="44D96A0C" w14:textId="3F884D9E" w:rsidR="00883F79" w:rsidRDefault="00A055BE" w:rsidP="00A055BE">
      <w:pPr>
        <w:ind w:right="-15"/>
        <w:jc w:val="center"/>
        <w:rPr>
          <w:rFonts w:ascii="Arial" w:hAnsi="Arial" w:cs="Arial"/>
          <w:color w:val="000000"/>
          <w:sz w:val="20"/>
          <w:szCs w:val="20"/>
        </w:rPr>
      </w:pPr>
      <w:r>
        <w:rPr>
          <w:rFonts w:ascii="Arial" w:hAnsi="Arial" w:cs="Arial"/>
          <w:color w:val="000000"/>
          <w:sz w:val="20"/>
          <w:szCs w:val="20"/>
        </w:rPr>
        <w:t>Assessor Téc. Adm. de Licitações</w:t>
      </w:r>
    </w:p>
    <w:p w14:paraId="232520B6" w14:textId="77777777" w:rsidR="00892435" w:rsidRDefault="00892435" w:rsidP="00A055BE">
      <w:pPr>
        <w:ind w:right="-15"/>
        <w:jc w:val="center"/>
        <w:rPr>
          <w:rFonts w:ascii="Arial" w:hAnsi="Arial" w:cs="Arial"/>
          <w:color w:val="000000"/>
          <w:sz w:val="20"/>
          <w:szCs w:val="20"/>
        </w:rPr>
      </w:pPr>
    </w:p>
    <w:p w14:paraId="4B142EFB" w14:textId="77777777" w:rsidR="00892435" w:rsidRDefault="00892435" w:rsidP="00A055BE">
      <w:pPr>
        <w:ind w:right="-15"/>
        <w:jc w:val="center"/>
        <w:rPr>
          <w:rFonts w:ascii="Arial" w:hAnsi="Arial" w:cs="Arial"/>
          <w:color w:val="000000"/>
          <w:sz w:val="20"/>
          <w:szCs w:val="20"/>
        </w:rPr>
      </w:pPr>
    </w:p>
    <w:p w14:paraId="493AA3AD" w14:textId="77777777" w:rsidR="00A055BE" w:rsidRDefault="00A055BE" w:rsidP="00A055BE">
      <w:pPr>
        <w:ind w:right="-15"/>
        <w:jc w:val="center"/>
        <w:rPr>
          <w:rFonts w:ascii="Arial" w:hAnsi="Arial" w:cs="Arial"/>
          <w:color w:val="000000"/>
          <w:sz w:val="20"/>
          <w:szCs w:val="20"/>
        </w:rPr>
      </w:pPr>
    </w:p>
    <w:p w14:paraId="20BA1256" w14:textId="77777777" w:rsidR="00A055BE" w:rsidRDefault="00A055BE" w:rsidP="00A055BE">
      <w:pPr>
        <w:ind w:right="-15"/>
        <w:jc w:val="center"/>
        <w:rPr>
          <w:rFonts w:ascii="Arial" w:hAnsi="Arial" w:cs="Arial"/>
          <w:color w:val="000000"/>
          <w:sz w:val="20"/>
          <w:szCs w:val="20"/>
        </w:rPr>
      </w:pPr>
    </w:p>
    <w:p w14:paraId="7370CC48" w14:textId="77777777" w:rsidR="003E4051" w:rsidRDefault="003E4051" w:rsidP="00A055BE">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14:paraId="4959DEDE" w14:textId="77777777"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Viviane L. Matias dos Santos</w:t>
      </w:r>
    </w:p>
    <w:p w14:paraId="5331B103" w14:textId="7337F3A5" w:rsidR="003E4051" w:rsidRDefault="00892435" w:rsidP="00A055BE">
      <w:pPr>
        <w:ind w:right="-15"/>
        <w:jc w:val="center"/>
        <w:rPr>
          <w:rFonts w:ascii="Arial" w:hAnsi="Arial" w:cs="Arial"/>
          <w:color w:val="000000"/>
          <w:sz w:val="20"/>
          <w:szCs w:val="20"/>
        </w:rPr>
      </w:pPr>
      <w:r>
        <w:rPr>
          <w:rFonts w:ascii="Arial" w:hAnsi="Arial" w:cs="Arial"/>
          <w:color w:val="000000"/>
          <w:sz w:val="20"/>
          <w:szCs w:val="20"/>
        </w:rPr>
        <w:t>Coordenadora Substituta do DECLC</w:t>
      </w:r>
    </w:p>
    <w:p w14:paraId="26A9DC08" w14:textId="77777777" w:rsidR="00892435" w:rsidRDefault="00892435" w:rsidP="00A055BE">
      <w:pPr>
        <w:ind w:right="-15"/>
        <w:jc w:val="center"/>
        <w:rPr>
          <w:rFonts w:ascii="Arial" w:hAnsi="Arial" w:cs="Arial"/>
          <w:color w:val="000000"/>
          <w:sz w:val="20"/>
          <w:szCs w:val="20"/>
        </w:rPr>
      </w:pPr>
    </w:p>
    <w:p w14:paraId="6A123D5C" w14:textId="77777777" w:rsidR="00892435" w:rsidRDefault="00892435" w:rsidP="00A055BE">
      <w:pPr>
        <w:ind w:right="-15"/>
        <w:jc w:val="center"/>
        <w:rPr>
          <w:rFonts w:ascii="Arial" w:hAnsi="Arial" w:cs="Arial"/>
          <w:color w:val="000000"/>
          <w:sz w:val="20"/>
          <w:szCs w:val="20"/>
        </w:rPr>
      </w:pPr>
    </w:p>
    <w:p w14:paraId="776D3B99" w14:textId="77777777" w:rsidR="00A055BE" w:rsidRDefault="00A055BE" w:rsidP="00A055BE">
      <w:pPr>
        <w:ind w:right="-15"/>
        <w:jc w:val="center"/>
        <w:rPr>
          <w:rFonts w:ascii="Arial" w:hAnsi="Arial" w:cs="Arial"/>
          <w:color w:val="000000"/>
          <w:sz w:val="20"/>
          <w:szCs w:val="20"/>
        </w:rPr>
      </w:pPr>
    </w:p>
    <w:p w14:paraId="3AA15DCD" w14:textId="77777777" w:rsidR="00A055BE" w:rsidRDefault="00A055BE" w:rsidP="00A055BE">
      <w:pPr>
        <w:ind w:right="-15"/>
        <w:jc w:val="center"/>
        <w:rPr>
          <w:rFonts w:ascii="Arial" w:hAnsi="Arial" w:cs="Arial"/>
          <w:color w:val="000000"/>
          <w:sz w:val="20"/>
          <w:szCs w:val="20"/>
        </w:rPr>
      </w:pPr>
    </w:p>
    <w:p w14:paraId="3460931D" w14:textId="77777777"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14:paraId="77F87CE6" w14:textId="77777777"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Enf° Bruno Souza Farias</w:t>
      </w:r>
    </w:p>
    <w:p w14:paraId="12DC7AB2" w14:textId="77777777"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Presidente Coren-MG</w:t>
      </w:r>
    </w:p>
    <w:p w14:paraId="0A807AC9" w14:textId="2182DB10" w:rsidR="00CA24FB" w:rsidRPr="00225EC5" w:rsidRDefault="00CA24FB" w:rsidP="003E4051">
      <w:pPr>
        <w:spacing w:before="120" w:after="120" w:line="276" w:lineRule="auto"/>
        <w:ind w:left="999"/>
        <w:jc w:val="both"/>
        <w:rPr>
          <w:rFonts w:ascii="Arial" w:hAnsi="Arial" w:cs="Arial"/>
          <w:sz w:val="20"/>
          <w:szCs w:val="20"/>
        </w:rPr>
      </w:pPr>
    </w:p>
    <w:sectPr w:rsidR="00CA24FB" w:rsidRPr="00225EC5" w:rsidSect="00D30A43">
      <w:headerReference w:type="default" r:id="rId67"/>
      <w:footerReference w:type="default" r:id="rId68"/>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D93A4" w14:textId="77777777" w:rsidR="006B186A" w:rsidRDefault="006B186A">
      <w:pPr>
        <w:rPr>
          <w:rFonts w:hint="eastAsia"/>
        </w:rPr>
      </w:pPr>
      <w:r>
        <w:separator/>
      </w:r>
    </w:p>
  </w:endnote>
  <w:endnote w:type="continuationSeparator" w:id="0">
    <w:p w14:paraId="190EA03E" w14:textId="77777777" w:rsidR="006B186A" w:rsidRDefault="006B186A">
      <w:pPr>
        <w:rPr>
          <w:rFonts w:hint="eastAsia"/>
        </w:rPr>
      </w:pPr>
      <w:r>
        <w:continuationSeparator/>
      </w:r>
    </w:p>
  </w:endnote>
  <w:endnote w:type="continuationNotice" w:id="1">
    <w:p w14:paraId="118FD2B0" w14:textId="77777777" w:rsidR="006B186A" w:rsidRDefault="006B186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0D79" w14:textId="516B49D5" w:rsidR="00E96826" w:rsidRPr="00E96826" w:rsidRDefault="00E96826" w:rsidP="00BD79E0">
    <w:pPr>
      <w:pStyle w:val="Rodap"/>
      <w:rPr>
        <w:rFonts w:ascii="Arial" w:hAnsi="Arial" w:cs="Arial"/>
        <w:sz w:val="16"/>
        <w:szCs w:val="16"/>
      </w:rPr>
    </w:pPr>
  </w:p>
  <w:tbl>
    <w:tblPr>
      <w:tblStyle w:val="Tabelacomgrade"/>
      <w:tblW w:w="2423" w:type="dxa"/>
      <w:tblInd w:w="-776" w:type="dxa"/>
      <w:tblLook w:val="04A0" w:firstRow="1" w:lastRow="0" w:firstColumn="1" w:lastColumn="0" w:noHBand="0" w:noVBand="1"/>
    </w:tblPr>
    <w:tblGrid>
      <w:gridCol w:w="2423"/>
    </w:tblGrid>
    <w:tr w:rsidR="00BD79E0" w:rsidRPr="00BD79E0" w14:paraId="5C04F9BF" w14:textId="77777777" w:rsidTr="0094671D">
      <w:trPr>
        <w:trHeight w:val="565"/>
      </w:trPr>
      <w:tc>
        <w:tcPr>
          <w:tcW w:w="2423" w:type="dxa"/>
        </w:tcPr>
        <w:p w14:paraId="1BFC60A0" w14:textId="77777777" w:rsidR="00BD79E0" w:rsidRPr="00BD79E0" w:rsidRDefault="00BD79E0" w:rsidP="00BD79E0">
          <w:pPr>
            <w:pStyle w:val="Rodap"/>
            <w:widowControl w:val="0"/>
            <w:jc w:val="center"/>
            <w:rPr>
              <w:rFonts w:ascii="Arial" w:hAnsi="Arial" w:cs="Arial"/>
              <w:sz w:val="16"/>
              <w:szCs w:val="16"/>
            </w:rPr>
          </w:pPr>
        </w:p>
        <w:p w14:paraId="3C139159" w14:textId="77777777" w:rsidR="00BD79E0" w:rsidRPr="00BD79E0" w:rsidRDefault="00BD79E0" w:rsidP="00BD79E0">
          <w:pPr>
            <w:pStyle w:val="Rodap"/>
            <w:widowControl w:val="0"/>
            <w:jc w:val="center"/>
            <w:rPr>
              <w:rFonts w:ascii="Arial" w:hAnsi="Arial" w:cs="Arial"/>
              <w:sz w:val="16"/>
              <w:szCs w:val="16"/>
            </w:rPr>
          </w:pPr>
          <w:r w:rsidRPr="00BD79E0">
            <w:rPr>
              <w:rFonts w:ascii="Arial" w:hAnsi="Arial" w:cs="Arial"/>
              <w:sz w:val="16"/>
              <w:szCs w:val="16"/>
            </w:rPr>
            <w:t>Procurador</w:t>
          </w:r>
        </w:p>
        <w:p w14:paraId="55BBD826" w14:textId="77777777" w:rsidR="00BD79E0" w:rsidRPr="00BD79E0" w:rsidRDefault="00BD79E0" w:rsidP="00BD79E0">
          <w:pPr>
            <w:pStyle w:val="Rodap"/>
            <w:widowControl w:val="0"/>
            <w:jc w:val="center"/>
            <w:rPr>
              <w:rFonts w:ascii="Arial" w:hAnsi="Arial" w:cs="Arial"/>
              <w:sz w:val="16"/>
              <w:szCs w:val="16"/>
            </w:rPr>
          </w:pPr>
          <w:r w:rsidRPr="00BD79E0">
            <w:rPr>
              <w:rFonts w:ascii="Arial" w:hAnsi="Arial" w:cs="Arial"/>
              <w:sz w:val="16"/>
              <w:szCs w:val="16"/>
            </w:rPr>
            <w:t>OAB-MG 150.650</w:t>
          </w:r>
        </w:p>
        <w:p w14:paraId="22601B53" w14:textId="77777777" w:rsidR="00BD79E0" w:rsidRPr="00BD79E0" w:rsidRDefault="00BD79E0" w:rsidP="00BD79E0">
          <w:pPr>
            <w:pStyle w:val="Rodap"/>
            <w:widowControl w:val="0"/>
            <w:jc w:val="center"/>
            <w:rPr>
              <w:rFonts w:ascii="Arial" w:hAnsi="Arial" w:cs="Arial"/>
              <w:sz w:val="16"/>
              <w:szCs w:val="16"/>
            </w:rPr>
          </w:pPr>
        </w:p>
      </w:tc>
    </w:tr>
  </w:tbl>
  <w:p w14:paraId="45EDEFE0" w14:textId="77777777" w:rsidR="00BD79E0" w:rsidRPr="00BD79E0" w:rsidRDefault="00BD79E0" w:rsidP="00BD79E0">
    <w:pPr>
      <w:pStyle w:val="Rodap"/>
      <w:jc w:val="center"/>
      <w:rPr>
        <w:rFonts w:ascii="Arial" w:hAnsi="Arial" w:cs="Arial"/>
        <w:sz w:val="16"/>
        <w:szCs w:val="16"/>
      </w:rPr>
    </w:pPr>
  </w:p>
  <w:p w14:paraId="541835E5" w14:textId="77777777" w:rsidR="00BD79E0" w:rsidRPr="00BD79E0" w:rsidRDefault="00BD79E0" w:rsidP="00BD79E0">
    <w:pPr>
      <w:pStyle w:val="Rodap"/>
      <w:jc w:val="center"/>
      <w:rPr>
        <w:rFonts w:ascii="Arial" w:hAnsi="Arial" w:cs="Arial"/>
        <w:sz w:val="16"/>
        <w:szCs w:val="16"/>
      </w:rPr>
    </w:pPr>
    <w:r w:rsidRPr="00BD79E0">
      <w:rPr>
        <w:rFonts w:ascii="Arial" w:hAnsi="Arial" w:cs="Arial"/>
        <w:sz w:val="16"/>
        <w:szCs w:val="16"/>
      </w:rPr>
      <w:t>CONSELHO REGIONAL DE ENFERMAGEM DE MINAS GERAIS – COREN/MG</w:t>
    </w:r>
  </w:p>
  <w:p w14:paraId="3FD88402" w14:textId="77777777" w:rsidR="00BD79E0" w:rsidRPr="00BD79E0" w:rsidRDefault="00BD79E0" w:rsidP="00BD79E0">
    <w:pPr>
      <w:pStyle w:val="Rodap"/>
      <w:jc w:val="center"/>
      <w:rPr>
        <w:rFonts w:ascii="Arial" w:hAnsi="Arial" w:cs="Arial"/>
        <w:sz w:val="16"/>
        <w:szCs w:val="16"/>
        <w:lang w:val="en-US"/>
      </w:rPr>
    </w:pPr>
    <w:r w:rsidRPr="00BD79E0">
      <w:rPr>
        <w:rFonts w:ascii="Arial" w:hAnsi="Arial" w:cs="Arial"/>
        <w:sz w:val="16"/>
        <w:szCs w:val="16"/>
      </w:rPr>
      <w:t xml:space="preserve">Rua da Bahia, 916 – 9° Andar, bairro Centro, Belo Horizonte/MG. </w:t>
    </w:r>
    <w:r w:rsidRPr="00BD79E0">
      <w:rPr>
        <w:rFonts w:ascii="Arial" w:hAnsi="Arial" w:cs="Arial"/>
        <w:sz w:val="16"/>
        <w:szCs w:val="16"/>
        <w:lang w:val="en-US"/>
      </w:rPr>
      <w:t>CEP 30.160-011. Tel.: (31) 3238-7544</w:t>
    </w:r>
  </w:p>
  <w:p w14:paraId="704D1731" w14:textId="63F5BCA7" w:rsidR="00BD79E0" w:rsidRPr="00695D03" w:rsidRDefault="00BD79E0" w:rsidP="00BD79E0">
    <w:pPr>
      <w:pStyle w:val="Rodap"/>
      <w:jc w:val="center"/>
      <w:rPr>
        <w:rFonts w:ascii="Arial" w:hAnsi="Arial" w:cs="Arial"/>
        <w:sz w:val="16"/>
        <w:szCs w:val="16"/>
        <w:lang w:val="en-US"/>
      </w:rPr>
    </w:pPr>
    <w:r>
      <w:rPr>
        <w:rFonts w:ascii="Arial" w:hAnsi="Arial" w:cs="Arial"/>
        <w:sz w:val="16"/>
        <w:szCs w:val="16"/>
        <w:lang w:val="en-US"/>
      </w:rPr>
      <w:tab/>
    </w:r>
    <w:r>
      <w:rPr>
        <w:rFonts w:ascii="Arial" w:hAnsi="Arial" w:cs="Arial"/>
        <w:sz w:val="16"/>
        <w:szCs w:val="16"/>
        <w:lang w:val="en-US"/>
      </w:rPr>
      <w:tab/>
    </w:r>
    <w:r w:rsidRPr="00BD79E0">
      <w:rPr>
        <w:rFonts w:ascii="Arial" w:hAnsi="Arial" w:cs="Arial"/>
        <w:sz w:val="16"/>
        <w:szCs w:val="16"/>
        <w:lang w:val="en-US"/>
      </w:rPr>
      <w:fldChar w:fldCharType="begin"/>
    </w:r>
    <w:r w:rsidRPr="00BD79E0">
      <w:rPr>
        <w:rFonts w:ascii="Arial" w:hAnsi="Arial" w:cs="Arial"/>
        <w:sz w:val="16"/>
        <w:szCs w:val="16"/>
        <w:lang w:val="en-US"/>
      </w:rPr>
      <w:instrText>PAGE   \* MERGEFORMAT</w:instrText>
    </w:r>
    <w:r w:rsidRPr="00BD79E0">
      <w:rPr>
        <w:rFonts w:ascii="Arial" w:hAnsi="Arial" w:cs="Arial"/>
        <w:sz w:val="16"/>
        <w:szCs w:val="16"/>
        <w:lang w:val="en-US"/>
      </w:rPr>
      <w:fldChar w:fldCharType="separate"/>
    </w:r>
    <w:r w:rsidRPr="00BD79E0">
      <w:rPr>
        <w:rFonts w:ascii="Arial" w:hAnsi="Arial" w:cs="Arial"/>
        <w:sz w:val="16"/>
        <w:szCs w:val="16"/>
        <w:lang w:val="en-US"/>
      </w:rPr>
      <w:t>1</w:t>
    </w:r>
    <w:r w:rsidRPr="00BD79E0">
      <w:rPr>
        <w:rFonts w:ascii="Arial" w:hAnsi="Arial" w:cs="Arial"/>
        <w:sz w:val="16"/>
        <w:szCs w:val="16"/>
        <w:lang w:val="en-US"/>
      </w:rPr>
      <w:fldChar w:fldCharType="end"/>
    </w:r>
  </w:p>
  <w:p w14:paraId="63327B3C" w14:textId="6553332C" w:rsidR="00225EC5" w:rsidRPr="00BD79E0" w:rsidRDefault="001869AA" w:rsidP="00BD79E0">
    <w:pPr>
      <w:pStyle w:val="Rodap"/>
      <w:jc w:val="center"/>
      <w:rPr>
        <w:rFonts w:ascii="Arial" w:hAnsi="Arial" w:cs="Arial"/>
        <w:sz w:val="16"/>
        <w:szCs w:val="16"/>
        <w:lang w:val="en-US"/>
      </w:rPr>
    </w:pPr>
    <w:hyperlink r:id="rId1">
      <w:r w:rsidR="00BD79E0" w:rsidRPr="00BD79E0">
        <w:rPr>
          <w:rStyle w:val="LinkdaInternet"/>
          <w:rFonts w:ascii="Arial" w:hAnsi="Arial" w:cs="Arial"/>
          <w:sz w:val="16"/>
          <w:szCs w:val="16"/>
          <w:lang w:val="en-US"/>
        </w:rPr>
        <w:t>www.corenmg.gov.br</w:t>
      </w:r>
    </w:hyperlink>
    <w:r w:rsidR="00BD79E0" w:rsidRPr="00BD79E0">
      <w:rPr>
        <w:rFonts w:ascii="Arial" w:hAnsi="Arial" w:cs="Arial"/>
        <w:sz w:val="16"/>
        <w:szCs w:val="16"/>
        <w:lang w:val="en-US"/>
      </w:rPr>
      <w:t xml:space="preserve"> - </w:t>
    </w:r>
    <w:hyperlink r:id="rId2">
      <w:r w:rsidR="00BD79E0" w:rsidRPr="00BD79E0">
        <w:rPr>
          <w:rStyle w:val="LinkdaInternet"/>
          <w:rFonts w:ascii="Arial" w:hAnsi="Arial" w:cs="Arial"/>
          <w:sz w:val="16"/>
          <w:szCs w:val="16"/>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2963C" w14:textId="77777777" w:rsidR="006B186A" w:rsidRDefault="006B186A">
      <w:pPr>
        <w:rPr>
          <w:rFonts w:hint="eastAsia"/>
        </w:rPr>
      </w:pPr>
      <w:r>
        <w:separator/>
      </w:r>
    </w:p>
  </w:footnote>
  <w:footnote w:type="continuationSeparator" w:id="0">
    <w:p w14:paraId="3614DC95" w14:textId="77777777" w:rsidR="006B186A" w:rsidRDefault="006B186A">
      <w:pPr>
        <w:rPr>
          <w:rFonts w:hint="eastAsia"/>
        </w:rPr>
      </w:pPr>
      <w:r>
        <w:continuationSeparator/>
      </w:r>
    </w:p>
  </w:footnote>
  <w:footnote w:type="continuationNotice" w:id="1">
    <w:p w14:paraId="2E82D29B" w14:textId="77777777" w:rsidR="006B186A" w:rsidRDefault="006B186A">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9090" w14:textId="4BC07AC7" w:rsidR="00E96826" w:rsidRDefault="00E96826" w:rsidP="00E96826">
    <w:pPr>
      <w:pStyle w:val="Cabealho"/>
      <w:jc w:val="center"/>
      <w:rPr>
        <w:rFonts w:hint="eastAsia"/>
      </w:rPr>
    </w:pPr>
    <w:r w:rsidRPr="00507F81">
      <w:rPr>
        <w:rFonts w:cs="Arial"/>
        <w:noProof/>
        <w:szCs w:val="20"/>
      </w:rPr>
      <w:drawing>
        <wp:inline distT="0" distB="0" distL="0" distR="0" wp14:anchorId="54DFB332" wp14:editId="24EA7183">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14:paraId="5959B847" w14:textId="1FC3530E" w:rsidR="00420AA8" w:rsidRPr="00420AA8" w:rsidRDefault="00420AA8" w:rsidP="00420AA8">
    <w:pPr>
      <w:pStyle w:val="Cabealho"/>
      <w:jc w:val="right"/>
      <w:rPr>
        <w:rFonts w:ascii="Arial" w:hAnsi="Arial" w:cs="Arial"/>
        <w:b/>
        <w:bCs/>
        <w:sz w:val="16"/>
        <w:szCs w:val="16"/>
      </w:rPr>
    </w:pPr>
    <w:r w:rsidRPr="00420AA8">
      <w:rPr>
        <w:rFonts w:ascii="Arial" w:hAnsi="Arial" w:cs="Arial" w:hint="eastAsia"/>
        <w:b/>
        <w:bCs/>
        <w:sz w:val="16"/>
        <w:szCs w:val="16"/>
      </w:rPr>
      <w:t>PROCESSO N</w:t>
    </w:r>
    <w:r w:rsidR="0094671D">
      <w:rPr>
        <w:rFonts w:ascii="Arial" w:hAnsi="Arial" w:cs="Arial" w:hint="eastAsia"/>
        <w:b/>
        <w:bCs/>
        <w:sz w:val="16"/>
        <w:szCs w:val="16"/>
      </w:rPr>
      <w:t>°</w:t>
    </w:r>
    <w:r w:rsidRPr="00420AA8">
      <w:rPr>
        <w:rFonts w:ascii="Arial" w:hAnsi="Arial" w:cs="Arial" w:hint="eastAsia"/>
        <w:b/>
        <w:bCs/>
        <w:sz w:val="16"/>
        <w:szCs w:val="16"/>
      </w:rPr>
      <w:t>044/2023</w:t>
    </w:r>
  </w:p>
  <w:p w14:paraId="5D96314A" w14:textId="235613C8" w:rsidR="00E96826" w:rsidRDefault="00420AA8" w:rsidP="00420AA8">
    <w:pPr>
      <w:pStyle w:val="Cabealho"/>
      <w:jc w:val="right"/>
      <w:rPr>
        <w:rFonts w:ascii="Arial" w:hAnsi="Arial" w:cs="Arial"/>
        <w:b/>
        <w:bCs/>
        <w:sz w:val="16"/>
        <w:szCs w:val="16"/>
      </w:rPr>
    </w:pPr>
    <w:r w:rsidRPr="00420AA8">
      <w:rPr>
        <w:rFonts w:ascii="Arial" w:hAnsi="Arial" w:cs="Arial" w:hint="eastAsia"/>
        <w:b/>
        <w:bCs/>
        <w:sz w:val="16"/>
        <w:szCs w:val="16"/>
      </w:rPr>
      <w:t>PREGÃO ELETRÔNICO N</w:t>
    </w:r>
    <w:r w:rsidRPr="00420AA8">
      <w:rPr>
        <w:rFonts w:ascii="Arial" w:hAnsi="Arial" w:cs="Arial" w:hint="eastAsia"/>
        <w:b/>
        <w:bCs/>
        <w:sz w:val="16"/>
        <w:szCs w:val="16"/>
      </w:rPr>
      <w:t>°</w:t>
    </w:r>
    <w:r w:rsidRPr="00420AA8">
      <w:rPr>
        <w:rFonts w:ascii="Arial" w:hAnsi="Arial" w:cs="Arial" w:hint="eastAsia"/>
        <w:b/>
        <w:bCs/>
        <w:sz w:val="16"/>
        <w:szCs w:val="16"/>
      </w:rPr>
      <w:t>0</w:t>
    </w:r>
    <w:r>
      <w:rPr>
        <w:rFonts w:ascii="Arial" w:hAnsi="Arial" w:cs="Arial"/>
        <w:b/>
        <w:bCs/>
        <w:sz w:val="16"/>
        <w:szCs w:val="16"/>
      </w:rPr>
      <w:t>10</w:t>
    </w:r>
    <w:r w:rsidRPr="00420AA8">
      <w:rPr>
        <w:rFonts w:ascii="Arial" w:hAnsi="Arial" w:cs="Arial" w:hint="eastAsia"/>
        <w:b/>
        <w:bCs/>
        <w:sz w:val="16"/>
        <w:szCs w:val="16"/>
      </w:rPr>
      <w:t>/2023</w:t>
    </w:r>
  </w:p>
  <w:p w14:paraId="45065118" w14:textId="50FCE957" w:rsidR="00420AA8" w:rsidRDefault="00420AA8" w:rsidP="00420AA8">
    <w:pPr>
      <w:pStyle w:val="Cabealho"/>
      <w:jc w:val="right"/>
      <w:rPr>
        <w:rFonts w:ascii="Arial" w:hAnsi="Arial" w:cs="Arial"/>
        <w:b/>
        <w:bCs/>
        <w:sz w:val="16"/>
        <w:szCs w:val="16"/>
      </w:rPr>
    </w:pPr>
    <w:r>
      <w:rPr>
        <w:rFonts w:ascii="Arial" w:hAnsi="Arial" w:cs="Arial"/>
        <w:b/>
        <w:bCs/>
        <w:sz w:val="16"/>
        <w:szCs w:val="16"/>
      </w:rPr>
      <w:t>Lei 14.133/2021</w:t>
    </w:r>
  </w:p>
  <w:p w14:paraId="0235E555" w14:textId="77777777" w:rsidR="00420AA8" w:rsidRDefault="00420AA8" w:rsidP="00420AA8">
    <w:pPr>
      <w:pStyle w:val="Cabealho"/>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53A2A"/>
    <w:multiLevelType w:val="multilevel"/>
    <w:tmpl w:val="26A25E80"/>
    <w:lvl w:ilvl="0">
      <w:start w:val="8"/>
      <w:numFmt w:val="decimal"/>
      <w:lvlText w:val="%1"/>
      <w:lvlJc w:val="left"/>
      <w:pPr>
        <w:ind w:left="360" w:hanging="360"/>
      </w:pPr>
      <w:rPr>
        <w:i w:val="0"/>
        <w:color w:val="000000"/>
      </w:rPr>
    </w:lvl>
    <w:lvl w:ilvl="1">
      <w:start w:val="1"/>
      <w:numFmt w:val="decimal"/>
      <w:lvlText w:val="%1.%2"/>
      <w:lvlJc w:val="left"/>
      <w:pPr>
        <w:ind w:left="792" w:hanging="360"/>
      </w:pPr>
      <w:rPr>
        <w:i w:val="0"/>
        <w:color w:val="000000"/>
      </w:rPr>
    </w:lvl>
    <w:lvl w:ilvl="2">
      <w:start w:val="1"/>
      <w:numFmt w:val="decimal"/>
      <w:lvlText w:val="%1.%2.%3"/>
      <w:lvlJc w:val="left"/>
      <w:pPr>
        <w:ind w:left="1584" w:hanging="720"/>
      </w:pPr>
      <w:rPr>
        <w:i w:val="0"/>
        <w:color w:val="000000"/>
      </w:rPr>
    </w:lvl>
    <w:lvl w:ilvl="3">
      <w:start w:val="1"/>
      <w:numFmt w:val="decimal"/>
      <w:lvlText w:val="%1.%2.%3.%4"/>
      <w:lvlJc w:val="left"/>
      <w:pPr>
        <w:ind w:left="2016" w:hanging="720"/>
      </w:pPr>
      <w:rPr>
        <w:i w:val="0"/>
        <w:color w:val="000000"/>
      </w:rPr>
    </w:lvl>
    <w:lvl w:ilvl="4">
      <w:start w:val="1"/>
      <w:numFmt w:val="decimal"/>
      <w:lvlText w:val="%1.%2.%3.%4.%5"/>
      <w:lvlJc w:val="left"/>
      <w:pPr>
        <w:ind w:left="2808" w:hanging="1080"/>
      </w:pPr>
      <w:rPr>
        <w:i w:val="0"/>
        <w:color w:val="000000"/>
      </w:rPr>
    </w:lvl>
    <w:lvl w:ilvl="5">
      <w:start w:val="1"/>
      <w:numFmt w:val="decimal"/>
      <w:lvlText w:val="%1.%2.%3.%4.%5.%6"/>
      <w:lvlJc w:val="left"/>
      <w:pPr>
        <w:ind w:left="3240" w:hanging="1080"/>
      </w:pPr>
      <w:rPr>
        <w:i w:val="0"/>
        <w:color w:val="000000"/>
      </w:rPr>
    </w:lvl>
    <w:lvl w:ilvl="6">
      <w:start w:val="1"/>
      <w:numFmt w:val="decimal"/>
      <w:lvlText w:val="%1.%2.%3.%4.%5.%6.%7"/>
      <w:lvlJc w:val="left"/>
      <w:pPr>
        <w:ind w:left="4032" w:hanging="1440"/>
      </w:pPr>
      <w:rPr>
        <w:i w:val="0"/>
        <w:color w:val="000000"/>
      </w:rPr>
    </w:lvl>
    <w:lvl w:ilvl="7">
      <w:start w:val="1"/>
      <w:numFmt w:val="decimal"/>
      <w:lvlText w:val="%1.%2.%3.%4.%5.%6.%7.%8"/>
      <w:lvlJc w:val="left"/>
      <w:pPr>
        <w:ind w:left="4464" w:hanging="1440"/>
      </w:pPr>
      <w:rPr>
        <w:i w:val="0"/>
        <w:color w:val="000000"/>
      </w:rPr>
    </w:lvl>
    <w:lvl w:ilvl="8">
      <w:start w:val="1"/>
      <w:numFmt w:val="decimal"/>
      <w:lvlText w:val="%1.%2.%3.%4.%5.%6.%7.%8.%9"/>
      <w:lvlJc w:val="left"/>
      <w:pPr>
        <w:ind w:left="5256" w:hanging="1800"/>
      </w:pPr>
      <w:rPr>
        <w:i w:val="0"/>
        <w:color w:val="000000"/>
      </w:rPr>
    </w:lvl>
  </w:abstractNum>
  <w:abstractNum w:abstractNumId="2" w15:restartNumberingAfterBreak="0">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pStyle w:val="Nvel2-Red"/>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vel3-R"/>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46533A1"/>
    <w:multiLevelType w:val="multilevel"/>
    <w:tmpl w:val="BD90D40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45E1010"/>
    <w:multiLevelType w:val="multilevel"/>
    <w:tmpl w:val="CBA410A0"/>
    <w:lvl w:ilvl="0">
      <w:start w:val="7"/>
      <w:numFmt w:val="decimal"/>
      <w:lvlText w:val="%1"/>
      <w:lvlJc w:val="left"/>
      <w:pPr>
        <w:ind w:left="435" w:hanging="435"/>
      </w:pPr>
      <w:rPr>
        <w:rFonts w:hint="default"/>
        <w:b w:val="0"/>
        <w:u w:val="none"/>
      </w:rPr>
    </w:lvl>
    <w:lvl w:ilvl="1">
      <w:start w:val="8"/>
      <w:numFmt w:val="decimal"/>
      <w:lvlText w:val="%1.%2"/>
      <w:lvlJc w:val="left"/>
      <w:pPr>
        <w:ind w:left="934" w:hanging="435"/>
      </w:pPr>
      <w:rPr>
        <w:rFonts w:hint="default"/>
        <w:b w:val="0"/>
        <w:u w:val="none"/>
      </w:rPr>
    </w:lvl>
    <w:lvl w:ilvl="2">
      <w:start w:val="1"/>
      <w:numFmt w:val="decimal"/>
      <w:lvlText w:val="%1.%2.%3"/>
      <w:lvlJc w:val="left"/>
      <w:pPr>
        <w:ind w:left="1718" w:hanging="720"/>
      </w:pPr>
      <w:rPr>
        <w:rFonts w:hint="default"/>
        <w:b w:val="0"/>
        <w:u w:val="none"/>
      </w:rPr>
    </w:lvl>
    <w:lvl w:ilvl="3">
      <w:start w:val="1"/>
      <w:numFmt w:val="decimal"/>
      <w:lvlText w:val="%1.%2.%3.%4"/>
      <w:lvlJc w:val="left"/>
      <w:pPr>
        <w:ind w:left="2217" w:hanging="720"/>
      </w:pPr>
      <w:rPr>
        <w:rFonts w:hint="default"/>
        <w:b w:val="0"/>
        <w:u w:val="none"/>
      </w:rPr>
    </w:lvl>
    <w:lvl w:ilvl="4">
      <w:start w:val="1"/>
      <w:numFmt w:val="decimal"/>
      <w:lvlText w:val="%1.%2.%3.%4.%5"/>
      <w:lvlJc w:val="left"/>
      <w:pPr>
        <w:ind w:left="3076" w:hanging="1080"/>
      </w:pPr>
      <w:rPr>
        <w:rFonts w:hint="default"/>
        <w:b w:val="0"/>
        <w:u w:val="none"/>
      </w:rPr>
    </w:lvl>
    <w:lvl w:ilvl="5">
      <w:start w:val="1"/>
      <w:numFmt w:val="decimal"/>
      <w:lvlText w:val="%1.%2.%3.%4.%5.%6"/>
      <w:lvlJc w:val="left"/>
      <w:pPr>
        <w:ind w:left="3575" w:hanging="1080"/>
      </w:pPr>
      <w:rPr>
        <w:rFonts w:hint="default"/>
        <w:b w:val="0"/>
        <w:u w:val="none"/>
      </w:rPr>
    </w:lvl>
    <w:lvl w:ilvl="6">
      <w:start w:val="1"/>
      <w:numFmt w:val="decimal"/>
      <w:lvlText w:val="%1.%2.%3.%4.%5.%6.%7"/>
      <w:lvlJc w:val="left"/>
      <w:pPr>
        <w:ind w:left="4434" w:hanging="1440"/>
      </w:pPr>
      <w:rPr>
        <w:rFonts w:hint="default"/>
        <w:b w:val="0"/>
        <w:u w:val="none"/>
      </w:rPr>
    </w:lvl>
    <w:lvl w:ilvl="7">
      <w:start w:val="1"/>
      <w:numFmt w:val="decimal"/>
      <w:lvlText w:val="%1.%2.%3.%4.%5.%6.%7.%8"/>
      <w:lvlJc w:val="left"/>
      <w:pPr>
        <w:ind w:left="4933" w:hanging="1440"/>
      </w:pPr>
      <w:rPr>
        <w:rFonts w:hint="default"/>
        <w:b w:val="0"/>
        <w:u w:val="none"/>
      </w:rPr>
    </w:lvl>
    <w:lvl w:ilvl="8">
      <w:start w:val="1"/>
      <w:numFmt w:val="decimal"/>
      <w:lvlText w:val="%1.%2.%3.%4.%5.%6.%7.%8.%9"/>
      <w:lvlJc w:val="left"/>
      <w:pPr>
        <w:ind w:left="5792" w:hanging="1800"/>
      </w:pPr>
      <w:rPr>
        <w:rFonts w:hint="default"/>
        <w:b w:val="0"/>
        <w:u w:val="none"/>
      </w:r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68015527">
    <w:abstractNumId w:val="5"/>
  </w:num>
  <w:num w:numId="2" w16cid:durableId="2060471533">
    <w:abstractNumId w:val="0"/>
  </w:num>
  <w:num w:numId="3" w16cid:durableId="161245569">
    <w:abstractNumId w:val="15"/>
  </w:num>
  <w:num w:numId="4" w16cid:durableId="1349520864">
    <w:abstractNumId w:val="17"/>
  </w:num>
  <w:num w:numId="5" w16cid:durableId="284581661">
    <w:abstractNumId w:val="10"/>
  </w:num>
  <w:num w:numId="6" w16cid:durableId="1658338128">
    <w:abstractNumId w:val="7"/>
  </w:num>
  <w:num w:numId="7" w16cid:durableId="1696493577">
    <w:abstractNumId w:val="11"/>
  </w:num>
  <w:num w:numId="8" w16cid:durableId="1234655176">
    <w:abstractNumId w:val="13"/>
  </w:num>
  <w:num w:numId="9" w16cid:durableId="1502238000">
    <w:abstractNumId w:val="5"/>
  </w:num>
  <w:num w:numId="10" w16cid:durableId="20021947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5599171">
    <w:abstractNumId w:val="5"/>
  </w:num>
  <w:num w:numId="12" w16cid:durableId="1114255407">
    <w:abstractNumId w:val="5"/>
    <w:lvlOverride w:ilvl="0">
      <w:startOverride w:val="20"/>
    </w:lvlOverride>
  </w:num>
  <w:num w:numId="13" w16cid:durableId="1952779071">
    <w:abstractNumId w:val="5"/>
  </w:num>
  <w:num w:numId="14" w16cid:durableId="1655643934">
    <w:abstractNumId w:val="5"/>
    <w:lvlOverride w:ilvl="0">
      <w:startOverride w:val="20"/>
    </w:lvlOverride>
    <w:lvlOverride w:ilvl="1">
      <w:startOverride w:val="1"/>
    </w:lvlOverride>
  </w:num>
  <w:num w:numId="15" w16cid:durableId="1438872440">
    <w:abstractNumId w:val="16"/>
  </w:num>
  <w:num w:numId="16" w16cid:durableId="179321405">
    <w:abstractNumId w:val="12"/>
  </w:num>
  <w:num w:numId="17" w16cid:durableId="1113861507">
    <w:abstractNumId w:val="2"/>
  </w:num>
  <w:num w:numId="18" w16cid:durableId="1127042307">
    <w:abstractNumId w:val="8"/>
  </w:num>
  <w:num w:numId="19" w16cid:durableId="771165680">
    <w:abstractNumId w:val="3"/>
  </w:num>
  <w:num w:numId="20" w16cid:durableId="1200241444">
    <w:abstractNumId w:val="5"/>
    <w:lvlOverride w:ilvl="0">
      <w:startOverride w:val="9"/>
    </w:lvlOverride>
    <w:lvlOverride w:ilvl="1">
      <w:startOverride w:val="5"/>
    </w:lvlOverride>
  </w:num>
  <w:num w:numId="21" w16cid:durableId="741214662">
    <w:abstractNumId w:val="5"/>
    <w:lvlOverride w:ilvl="0">
      <w:startOverride w:val="9"/>
    </w:lvlOverride>
    <w:lvlOverride w:ilvl="1">
      <w:startOverride w:val="13"/>
    </w:lvlOverride>
    <w:lvlOverride w:ilvl="2">
      <w:startOverride w:val="1"/>
    </w:lvlOverride>
  </w:num>
  <w:num w:numId="22" w16cid:durableId="1241325652">
    <w:abstractNumId w:val="4"/>
  </w:num>
  <w:num w:numId="23" w16cid:durableId="2022387514">
    <w:abstractNumId w:val="5"/>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0915504">
    <w:abstractNumId w:val="6"/>
  </w:num>
  <w:num w:numId="25" w16cid:durableId="287781319">
    <w:abstractNumId w:val="18"/>
  </w:num>
  <w:num w:numId="26" w16cid:durableId="20858358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11578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153237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049189">
    <w:abstractNumId w:val="5"/>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537825">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7574154">
    <w:abstractNumId w:val="9"/>
  </w:num>
  <w:num w:numId="32" w16cid:durableId="1172063905">
    <w:abstractNumId w:val="5"/>
  </w:num>
  <w:num w:numId="33" w16cid:durableId="381448816">
    <w:abstractNumId w:val="14"/>
  </w:num>
  <w:num w:numId="34" w16cid:durableId="819157924">
    <w:abstractNumId w:val="5"/>
  </w:num>
  <w:num w:numId="35" w16cid:durableId="1019741774">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en-US"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6C8"/>
    <w:rsid w:val="000069B4"/>
    <w:rsid w:val="000070AF"/>
    <w:rsid w:val="000073F3"/>
    <w:rsid w:val="0000756E"/>
    <w:rsid w:val="00007E0D"/>
    <w:rsid w:val="00010C6A"/>
    <w:rsid w:val="00011390"/>
    <w:rsid w:val="000122C1"/>
    <w:rsid w:val="00012A11"/>
    <w:rsid w:val="00014236"/>
    <w:rsid w:val="0001427F"/>
    <w:rsid w:val="0001451E"/>
    <w:rsid w:val="00014845"/>
    <w:rsid w:val="00014B1F"/>
    <w:rsid w:val="00014E7A"/>
    <w:rsid w:val="00014FC0"/>
    <w:rsid w:val="00015076"/>
    <w:rsid w:val="00015651"/>
    <w:rsid w:val="000156E9"/>
    <w:rsid w:val="00015783"/>
    <w:rsid w:val="00015D4B"/>
    <w:rsid w:val="0002118D"/>
    <w:rsid w:val="000212C9"/>
    <w:rsid w:val="0002174D"/>
    <w:rsid w:val="0002260C"/>
    <w:rsid w:val="0002289A"/>
    <w:rsid w:val="000229B1"/>
    <w:rsid w:val="00022BA7"/>
    <w:rsid w:val="0002306D"/>
    <w:rsid w:val="00023CDD"/>
    <w:rsid w:val="000242C8"/>
    <w:rsid w:val="00025B38"/>
    <w:rsid w:val="00025E06"/>
    <w:rsid w:val="00027155"/>
    <w:rsid w:val="000277DE"/>
    <w:rsid w:val="00027933"/>
    <w:rsid w:val="00027A5D"/>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1B7"/>
    <w:rsid w:val="00053303"/>
    <w:rsid w:val="00053E65"/>
    <w:rsid w:val="000543CA"/>
    <w:rsid w:val="00055034"/>
    <w:rsid w:val="00055889"/>
    <w:rsid w:val="00055C19"/>
    <w:rsid w:val="00055F99"/>
    <w:rsid w:val="00056433"/>
    <w:rsid w:val="000564D1"/>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7B55"/>
    <w:rsid w:val="000C052F"/>
    <w:rsid w:val="000C123B"/>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4AD"/>
    <w:rsid w:val="000F4F96"/>
    <w:rsid w:val="000F5A07"/>
    <w:rsid w:val="000F68B7"/>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B39"/>
    <w:rsid w:val="00110305"/>
    <w:rsid w:val="001103FF"/>
    <w:rsid w:val="00110909"/>
    <w:rsid w:val="001116F8"/>
    <w:rsid w:val="00111C8B"/>
    <w:rsid w:val="00112A6A"/>
    <w:rsid w:val="00112ABD"/>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D51"/>
    <w:rsid w:val="0012731E"/>
    <w:rsid w:val="0012744D"/>
    <w:rsid w:val="001274AB"/>
    <w:rsid w:val="0012771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9EE"/>
    <w:rsid w:val="0014325E"/>
    <w:rsid w:val="00143845"/>
    <w:rsid w:val="00143E29"/>
    <w:rsid w:val="001443B4"/>
    <w:rsid w:val="0014670B"/>
    <w:rsid w:val="00146BDF"/>
    <w:rsid w:val="00150295"/>
    <w:rsid w:val="001516EA"/>
    <w:rsid w:val="0015172D"/>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284B"/>
    <w:rsid w:val="00172A0F"/>
    <w:rsid w:val="0017326E"/>
    <w:rsid w:val="00174CAA"/>
    <w:rsid w:val="00174D48"/>
    <w:rsid w:val="00174F1B"/>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869AA"/>
    <w:rsid w:val="001904A8"/>
    <w:rsid w:val="00191140"/>
    <w:rsid w:val="001937C4"/>
    <w:rsid w:val="00194118"/>
    <w:rsid w:val="00194866"/>
    <w:rsid w:val="00194F7C"/>
    <w:rsid w:val="001959DA"/>
    <w:rsid w:val="001979BA"/>
    <w:rsid w:val="001A0186"/>
    <w:rsid w:val="001A13FA"/>
    <w:rsid w:val="001A173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B7D"/>
    <w:rsid w:val="001C3F32"/>
    <w:rsid w:val="001C41C8"/>
    <w:rsid w:val="001C48B6"/>
    <w:rsid w:val="001C4C04"/>
    <w:rsid w:val="001C57FF"/>
    <w:rsid w:val="001C59C0"/>
    <w:rsid w:val="001C5FEE"/>
    <w:rsid w:val="001C694F"/>
    <w:rsid w:val="001C6C9C"/>
    <w:rsid w:val="001C70DB"/>
    <w:rsid w:val="001C721E"/>
    <w:rsid w:val="001C72CA"/>
    <w:rsid w:val="001D288E"/>
    <w:rsid w:val="001D28CC"/>
    <w:rsid w:val="001D2907"/>
    <w:rsid w:val="001D2C58"/>
    <w:rsid w:val="001D3305"/>
    <w:rsid w:val="001D3368"/>
    <w:rsid w:val="001D3951"/>
    <w:rsid w:val="001D3BA3"/>
    <w:rsid w:val="001D3ED8"/>
    <w:rsid w:val="001D4665"/>
    <w:rsid w:val="001D4EF3"/>
    <w:rsid w:val="001D6554"/>
    <w:rsid w:val="001D6EE5"/>
    <w:rsid w:val="001D71CD"/>
    <w:rsid w:val="001D7B52"/>
    <w:rsid w:val="001E053E"/>
    <w:rsid w:val="001E093F"/>
    <w:rsid w:val="001E1335"/>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5EC5"/>
    <w:rsid w:val="00226061"/>
    <w:rsid w:val="0022617E"/>
    <w:rsid w:val="00226320"/>
    <w:rsid w:val="002267BC"/>
    <w:rsid w:val="002273DE"/>
    <w:rsid w:val="00227861"/>
    <w:rsid w:val="00227F96"/>
    <w:rsid w:val="00230C82"/>
    <w:rsid w:val="00231E9C"/>
    <w:rsid w:val="002322DE"/>
    <w:rsid w:val="002333D7"/>
    <w:rsid w:val="002345B4"/>
    <w:rsid w:val="00235187"/>
    <w:rsid w:val="00236150"/>
    <w:rsid w:val="00236166"/>
    <w:rsid w:val="00236EF6"/>
    <w:rsid w:val="00240B17"/>
    <w:rsid w:val="00241680"/>
    <w:rsid w:val="00241D78"/>
    <w:rsid w:val="0024516A"/>
    <w:rsid w:val="00245337"/>
    <w:rsid w:val="00245C2C"/>
    <w:rsid w:val="002462F1"/>
    <w:rsid w:val="002463FA"/>
    <w:rsid w:val="00246DAE"/>
    <w:rsid w:val="00250C01"/>
    <w:rsid w:val="002521DC"/>
    <w:rsid w:val="00252859"/>
    <w:rsid w:val="00253319"/>
    <w:rsid w:val="002538B4"/>
    <w:rsid w:val="002538E3"/>
    <w:rsid w:val="00253C18"/>
    <w:rsid w:val="00253EDB"/>
    <w:rsid w:val="002550BD"/>
    <w:rsid w:val="00255593"/>
    <w:rsid w:val="00255907"/>
    <w:rsid w:val="0025592E"/>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2073"/>
    <w:rsid w:val="0026386A"/>
    <w:rsid w:val="00263A2E"/>
    <w:rsid w:val="00263F96"/>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40F4"/>
    <w:rsid w:val="002841BA"/>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E55"/>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61C"/>
    <w:rsid w:val="002C72B3"/>
    <w:rsid w:val="002C7B23"/>
    <w:rsid w:val="002D04FB"/>
    <w:rsid w:val="002D07BF"/>
    <w:rsid w:val="002D14AB"/>
    <w:rsid w:val="002D1B50"/>
    <w:rsid w:val="002D21D8"/>
    <w:rsid w:val="002D5122"/>
    <w:rsid w:val="002D5CA9"/>
    <w:rsid w:val="002D6984"/>
    <w:rsid w:val="002D6BF6"/>
    <w:rsid w:val="002D78B4"/>
    <w:rsid w:val="002D7C8E"/>
    <w:rsid w:val="002E15A7"/>
    <w:rsid w:val="002E160F"/>
    <w:rsid w:val="002E1EE8"/>
    <w:rsid w:val="002E2074"/>
    <w:rsid w:val="002E276E"/>
    <w:rsid w:val="002E2B7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6672"/>
    <w:rsid w:val="002F6A58"/>
    <w:rsid w:val="002F717F"/>
    <w:rsid w:val="002F7EB1"/>
    <w:rsid w:val="00302138"/>
    <w:rsid w:val="00302A6E"/>
    <w:rsid w:val="00303864"/>
    <w:rsid w:val="00303DF2"/>
    <w:rsid w:val="00304AEA"/>
    <w:rsid w:val="00304B5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77C"/>
    <w:rsid w:val="0033795C"/>
    <w:rsid w:val="0034018E"/>
    <w:rsid w:val="00340192"/>
    <w:rsid w:val="00340692"/>
    <w:rsid w:val="00340EE0"/>
    <w:rsid w:val="00340FFA"/>
    <w:rsid w:val="003412B1"/>
    <w:rsid w:val="003415B6"/>
    <w:rsid w:val="00341B71"/>
    <w:rsid w:val="00342322"/>
    <w:rsid w:val="00342A21"/>
    <w:rsid w:val="00342AA1"/>
    <w:rsid w:val="00342CB9"/>
    <w:rsid w:val="00343032"/>
    <w:rsid w:val="00343533"/>
    <w:rsid w:val="00343A5B"/>
    <w:rsid w:val="00343C3E"/>
    <w:rsid w:val="00343DE8"/>
    <w:rsid w:val="00343F90"/>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8BA"/>
    <w:rsid w:val="00364F4B"/>
    <w:rsid w:val="00365C7D"/>
    <w:rsid w:val="003664F7"/>
    <w:rsid w:val="00366705"/>
    <w:rsid w:val="003671ED"/>
    <w:rsid w:val="00367D72"/>
    <w:rsid w:val="00367EF6"/>
    <w:rsid w:val="00370241"/>
    <w:rsid w:val="00370FE8"/>
    <w:rsid w:val="0037125D"/>
    <w:rsid w:val="00371E7E"/>
    <w:rsid w:val="00371EF6"/>
    <w:rsid w:val="00372512"/>
    <w:rsid w:val="00373F2A"/>
    <w:rsid w:val="00374CB1"/>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367"/>
    <w:rsid w:val="003A54A7"/>
    <w:rsid w:val="003A71A0"/>
    <w:rsid w:val="003A728F"/>
    <w:rsid w:val="003A73C1"/>
    <w:rsid w:val="003A7599"/>
    <w:rsid w:val="003A79B2"/>
    <w:rsid w:val="003A7B29"/>
    <w:rsid w:val="003B01FD"/>
    <w:rsid w:val="003B09A5"/>
    <w:rsid w:val="003B0D27"/>
    <w:rsid w:val="003B219B"/>
    <w:rsid w:val="003B2B65"/>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609E"/>
    <w:rsid w:val="003C6275"/>
    <w:rsid w:val="003C62F2"/>
    <w:rsid w:val="003C65E9"/>
    <w:rsid w:val="003C6615"/>
    <w:rsid w:val="003C6AD6"/>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051"/>
    <w:rsid w:val="003E4181"/>
    <w:rsid w:val="003E4719"/>
    <w:rsid w:val="003E4927"/>
    <w:rsid w:val="003E4D76"/>
    <w:rsid w:val="003E5379"/>
    <w:rsid w:val="003E55B1"/>
    <w:rsid w:val="003E6D56"/>
    <w:rsid w:val="003E74B0"/>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5CD4"/>
    <w:rsid w:val="003F6883"/>
    <w:rsid w:val="003F6E6A"/>
    <w:rsid w:val="003F6F05"/>
    <w:rsid w:val="003F7C89"/>
    <w:rsid w:val="00400200"/>
    <w:rsid w:val="004011D9"/>
    <w:rsid w:val="00401A9B"/>
    <w:rsid w:val="004021DF"/>
    <w:rsid w:val="004036E0"/>
    <w:rsid w:val="004037DD"/>
    <w:rsid w:val="00403EDC"/>
    <w:rsid w:val="00404065"/>
    <w:rsid w:val="0040443F"/>
    <w:rsid w:val="004053E1"/>
    <w:rsid w:val="00405763"/>
    <w:rsid w:val="00406952"/>
    <w:rsid w:val="00407603"/>
    <w:rsid w:val="004076F7"/>
    <w:rsid w:val="00407F1C"/>
    <w:rsid w:val="004122ED"/>
    <w:rsid w:val="00412C7A"/>
    <w:rsid w:val="00413089"/>
    <w:rsid w:val="004130BD"/>
    <w:rsid w:val="00413DFC"/>
    <w:rsid w:val="0041402E"/>
    <w:rsid w:val="00414DDA"/>
    <w:rsid w:val="0041506F"/>
    <w:rsid w:val="00415D0B"/>
    <w:rsid w:val="00415F27"/>
    <w:rsid w:val="00416A59"/>
    <w:rsid w:val="00416D8E"/>
    <w:rsid w:val="00417CA8"/>
    <w:rsid w:val="00420140"/>
    <w:rsid w:val="0042021B"/>
    <w:rsid w:val="004202BA"/>
    <w:rsid w:val="0042080B"/>
    <w:rsid w:val="00420AA8"/>
    <w:rsid w:val="00421408"/>
    <w:rsid w:val="004215DB"/>
    <w:rsid w:val="0042190C"/>
    <w:rsid w:val="00421E20"/>
    <w:rsid w:val="00422721"/>
    <w:rsid w:val="004230DE"/>
    <w:rsid w:val="00423B4A"/>
    <w:rsid w:val="004246E7"/>
    <w:rsid w:val="00425359"/>
    <w:rsid w:val="00425856"/>
    <w:rsid w:val="00426BA6"/>
    <w:rsid w:val="00427410"/>
    <w:rsid w:val="00427990"/>
    <w:rsid w:val="00427A6C"/>
    <w:rsid w:val="004307A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89C"/>
    <w:rsid w:val="004549EA"/>
    <w:rsid w:val="00454CC0"/>
    <w:rsid w:val="0045540E"/>
    <w:rsid w:val="00455AB5"/>
    <w:rsid w:val="00455CBE"/>
    <w:rsid w:val="00455EB7"/>
    <w:rsid w:val="00455FD5"/>
    <w:rsid w:val="00457B6F"/>
    <w:rsid w:val="00457CC6"/>
    <w:rsid w:val="004602E1"/>
    <w:rsid w:val="0046036D"/>
    <w:rsid w:val="00460E8A"/>
    <w:rsid w:val="004617D7"/>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4C"/>
    <w:rsid w:val="00467518"/>
    <w:rsid w:val="00471425"/>
    <w:rsid w:val="00471443"/>
    <w:rsid w:val="00472103"/>
    <w:rsid w:val="004728ED"/>
    <w:rsid w:val="004737D0"/>
    <w:rsid w:val="00474F4B"/>
    <w:rsid w:val="00475ACE"/>
    <w:rsid w:val="00476C51"/>
    <w:rsid w:val="004773FC"/>
    <w:rsid w:val="00480328"/>
    <w:rsid w:val="004804EA"/>
    <w:rsid w:val="0048110E"/>
    <w:rsid w:val="00482163"/>
    <w:rsid w:val="00482AA9"/>
    <w:rsid w:val="004834FC"/>
    <w:rsid w:val="004836FC"/>
    <w:rsid w:val="00483B15"/>
    <w:rsid w:val="00483FB9"/>
    <w:rsid w:val="00486C44"/>
    <w:rsid w:val="004875F1"/>
    <w:rsid w:val="004903FB"/>
    <w:rsid w:val="00491176"/>
    <w:rsid w:val="004919E4"/>
    <w:rsid w:val="00491F90"/>
    <w:rsid w:val="0049237B"/>
    <w:rsid w:val="00492C93"/>
    <w:rsid w:val="00492E29"/>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C7CA7"/>
    <w:rsid w:val="004D067A"/>
    <w:rsid w:val="004D133F"/>
    <w:rsid w:val="004D31CA"/>
    <w:rsid w:val="004D3268"/>
    <w:rsid w:val="004D374E"/>
    <w:rsid w:val="004D38D3"/>
    <w:rsid w:val="004D39AE"/>
    <w:rsid w:val="004D6DCA"/>
    <w:rsid w:val="004D715C"/>
    <w:rsid w:val="004D7205"/>
    <w:rsid w:val="004E0194"/>
    <w:rsid w:val="004E1325"/>
    <w:rsid w:val="004E1905"/>
    <w:rsid w:val="004E1E6B"/>
    <w:rsid w:val="004E2308"/>
    <w:rsid w:val="004E2404"/>
    <w:rsid w:val="004E2628"/>
    <w:rsid w:val="004E2A2E"/>
    <w:rsid w:val="004E3BF3"/>
    <w:rsid w:val="004E442F"/>
    <w:rsid w:val="004E4437"/>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65CF"/>
    <w:rsid w:val="005076BB"/>
    <w:rsid w:val="005077D1"/>
    <w:rsid w:val="00507A17"/>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3750"/>
    <w:rsid w:val="005338DF"/>
    <w:rsid w:val="0053498D"/>
    <w:rsid w:val="00534B33"/>
    <w:rsid w:val="005356C1"/>
    <w:rsid w:val="00535A68"/>
    <w:rsid w:val="00536923"/>
    <w:rsid w:val="0054016D"/>
    <w:rsid w:val="005402E7"/>
    <w:rsid w:val="0054077F"/>
    <w:rsid w:val="00540A4E"/>
    <w:rsid w:val="00541DB9"/>
    <w:rsid w:val="005434D7"/>
    <w:rsid w:val="0054384E"/>
    <w:rsid w:val="00544C09"/>
    <w:rsid w:val="00545B8E"/>
    <w:rsid w:val="00547069"/>
    <w:rsid w:val="005501F9"/>
    <w:rsid w:val="00551CE8"/>
    <w:rsid w:val="00551F75"/>
    <w:rsid w:val="005520B4"/>
    <w:rsid w:val="00552879"/>
    <w:rsid w:val="005539FC"/>
    <w:rsid w:val="00554F4E"/>
    <w:rsid w:val="00555496"/>
    <w:rsid w:val="005555D6"/>
    <w:rsid w:val="00556D01"/>
    <w:rsid w:val="00557405"/>
    <w:rsid w:val="00557B3A"/>
    <w:rsid w:val="00560149"/>
    <w:rsid w:val="0056038A"/>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DD6"/>
    <w:rsid w:val="0057249A"/>
    <w:rsid w:val="00572663"/>
    <w:rsid w:val="00573BD8"/>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4ECA"/>
    <w:rsid w:val="0059549E"/>
    <w:rsid w:val="005954DF"/>
    <w:rsid w:val="005957DD"/>
    <w:rsid w:val="00595DA6"/>
    <w:rsid w:val="00596C72"/>
    <w:rsid w:val="00597898"/>
    <w:rsid w:val="00597AC2"/>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EE"/>
    <w:rsid w:val="005B1C59"/>
    <w:rsid w:val="005B20BB"/>
    <w:rsid w:val="005B3094"/>
    <w:rsid w:val="005B41F1"/>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5B63"/>
    <w:rsid w:val="005D6447"/>
    <w:rsid w:val="005D71B0"/>
    <w:rsid w:val="005E08E2"/>
    <w:rsid w:val="005E1321"/>
    <w:rsid w:val="005E162E"/>
    <w:rsid w:val="005E1666"/>
    <w:rsid w:val="005E1C1D"/>
    <w:rsid w:val="005E2DD4"/>
    <w:rsid w:val="005E37A0"/>
    <w:rsid w:val="005E47F7"/>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6A1"/>
    <w:rsid w:val="00612ECF"/>
    <w:rsid w:val="00613538"/>
    <w:rsid w:val="006135AD"/>
    <w:rsid w:val="0061387E"/>
    <w:rsid w:val="00613B56"/>
    <w:rsid w:val="00614AA6"/>
    <w:rsid w:val="00614B9F"/>
    <w:rsid w:val="00615222"/>
    <w:rsid w:val="00615A36"/>
    <w:rsid w:val="00616835"/>
    <w:rsid w:val="006171A9"/>
    <w:rsid w:val="00617518"/>
    <w:rsid w:val="0062051A"/>
    <w:rsid w:val="00620648"/>
    <w:rsid w:val="006207E8"/>
    <w:rsid w:val="00620C94"/>
    <w:rsid w:val="006210D6"/>
    <w:rsid w:val="006217A6"/>
    <w:rsid w:val="006219D6"/>
    <w:rsid w:val="00621EA8"/>
    <w:rsid w:val="00622B52"/>
    <w:rsid w:val="00623436"/>
    <w:rsid w:val="00623498"/>
    <w:rsid w:val="006236D8"/>
    <w:rsid w:val="006243BF"/>
    <w:rsid w:val="00625595"/>
    <w:rsid w:val="00625D3B"/>
    <w:rsid w:val="006260A4"/>
    <w:rsid w:val="00626502"/>
    <w:rsid w:val="00626903"/>
    <w:rsid w:val="0062767A"/>
    <w:rsid w:val="00627C2F"/>
    <w:rsid w:val="00627F57"/>
    <w:rsid w:val="00630464"/>
    <w:rsid w:val="00631549"/>
    <w:rsid w:val="006320FF"/>
    <w:rsid w:val="0063246D"/>
    <w:rsid w:val="0063257C"/>
    <w:rsid w:val="00634E98"/>
    <w:rsid w:val="00635B69"/>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371"/>
    <w:rsid w:val="00692D34"/>
    <w:rsid w:val="00693033"/>
    <w:rsid w:val="00693321"/>
    <w:rsid w:val="00693A8E"/>
    <w:rsid w:val="00694893"/>
    <w:rsid w:val="00694DD9"/>
    <w:rsid w:val="00695097"/>
    <w:rsid w:val="00695D03"/>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9D6"/>
    <w:rsid w:val="00703295"/>
    <w:rsid w:val="0070372D"/>
    <w:rsid w:val="00704462"/>
    <w:rsid w:val="007049A5"/>
    <w:rsid w:val="007055DF"/>
    <w:rsid w:val="00706C56"/>
    <w:rsid w:val="00707396"/>
    <w:rsid w:val="0070762A"/>
    <w:rsid w:val="00707F9F"/>
    <w:rsid w:val="00710C7E"/>
    <w:rsid w:val="00710F3D"/>
    <w:rsid w:val="0071215E"/>
    <w:rsid w:val="00713A16"/>
    <w:rsid w:val="00714034"/>
    <w:rsid w:val="007145B4"/>
    <w:rsid w:val="00714A09"/>
    <w:rsid w:val="00715114"/>
    <w:rsid w:val="007164C4"/>
    <w:rsid w:val="007166B3"/>
    <w:rsid w:val="00716ABD"/>
    <w:rsid w:val="00720342"/>
    <w:rsid w:val="00720EA6"/>
    <w:rsid w:val="007214E3"/>
    <w:rsid w:val="00722D13"/>
    <w:rsid w:val="00722EB6"/>
    <w:rsid w:val="00723B4F"/>
    <w:rsid w:val="007242A3"/>
    <w:rsid w:val="0072717B"/>
    <w:rsid w:val="00730973"/>
    <w:rsid w:val="00730D94"/>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35AB"/>
    <w:rsid w:val="00744F18"/>
    <w:rsid w:val="00746073"/>
    <w:rsid w:val="00747316"/>
    <w:rsid w:val="00747434"/>
    <w:rsid w:val="0074783D"/>
    <w:rsid w:val="00747CCD"/>
    <w:rsid w:val="00747D2C"/>
    <w:rsid w:val="00750255"/>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AF2"/>
    <w:rsid w:val="0077505F"/>
    <w:rsid w:val="00775259"/>
    <w:rsid w:val="007755F2"/>
    <w:rsid w:val="00776216"/>
    <w:rsid w:val="007763D6"/>
    <w:rsid w:val="00776572"/>
    <w:rsid w:val="0077738D"/>
    <w:rsid w:val="007774C2"/>
    <w:rsid w:val="00777ADF"/>
    <w:rsid w:val="00781499"/>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53B9"/>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3C3"/>
    <w:rsid w:val="007B63FB"/>
    <w:rsid w:val="007B668E"/>
    <w:rsid w:val="007B79FC"/>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AB0"/>
    <w:rsid w:val="007F77AD"/>
    <w:rsid w:val="00800A85"/>
    <w:rsid w:val="0080257D"/>
    <w:rsid w:val="008025AE"/>
    <w:rsid w:val="00802670"/>
    <w:rsid w:val="00803615"/>
    <w:rsid w:val="0080375F"/>
    <w:rsid w:val="00803805"/>
    <w:rsid w:val="00803812"/>
    <w:rsid w:val="00803EA8"/>
    <w:rsid w:val="00803F6B"/>
    <w:rsid w:val="008040EC"/>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64A"/>
    <w:rsid w:val="00815792"/>
    <w:rsid w:val="00815F59"/>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A02"/>
    <w:rsid w:val="00836387"/>
    <w:rsid w:val="00836E21"/>
    <w:rsid w:val="008372F5"/>
    <w:rsid w:val="00837428"/>
    <w:rsid w:val="0083796E"/>
    <w:rsid w:val="00840BF1"/>
    <w:rsid w:val="008414B4"/>
    <w:rsid w:val="00841859"/>
    <w:rsid w:val="008429CF"/>
    <w:rsid w:val="0084405B"/>
    <w:rsid w:val="008443C4"/>
    <w:rsid w:val="008446E2"/>
    <w:rsid w:val="00844CEC"/>
    <w:rsid w:val="00844E0E"/>
    <w:rsid w:val="00845630"/>
    <w:rsid w:val="00845896"/>
    <w:rsid w:val="00845B40"/>
    <w:rsid w:val="008466CC"/>
    <w:rsid w:val="0084708B"/>
    <w:rsid w:val="00847E19"/>
    <w:rsid w:val="00850CD3"/>
    <w:rsid w:val="0085112C"/>
    <w:rsid w:val="0085183E"/>
    <w:rsid w:val="00852435"/>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3F79"/>
    <w:rsid w:val="00884360"/>
    <w:rsid w:val="00884ADD"/>
    <w:rsid w:val="00885CDD"/>
    <w:rsid w:val="008862EF"/>
    <w:rsid w:val="008874C6"/>
    <w:rsid w:val="00887874"/>
    <w:rsid w:val="00887E41"/>
    <w:rsid w:val="0089054E"/>
    <w:rsid w:val="008907FD"/>
    <w:rsid w:val="008920B9"/>
    <w:rsid w:val="00892435"/>
    <w:rsid w:val="00892887"/>
    <w:rsid w:val="00892D75"/>
    <w:rsid w:val="00893BB7"/>
    <w:rsid w:val="00893EF6"/>
    <w:rsid w:val="008941DB"/>
    <w:rsid w:val="008944F8"/>
    <w:rsid w:val="00895940"/>
    <w:rsid w:val="00895C7B"/>
    <w:rsid w:val="00895E31"/>
    <w:rsid w:val="0089695D"/>
    <w:rsid w:val="0089712D"/>
    <w:rsid w:val="0089733D"/>
    <w:rsid w:val="008A07A8"/>
    <w:rsid w:val="008A0E9B"/>
    <w:rsid w:val="008A0F8E"/>
    <w:rsid w:val="008A109E"/>
    <w:rsid w:val="008A16EA"/>
    <w:rsid w:val="008A19CD"/>
    <w:rsid w:val="008A2862"/>
    <w:rsid w:val="008A29C4"/>
    <w:rsid w:val="008A2C5D"/>
    <w:rsid w:val="008A2E6C"/>
    <w:rsid w:val="008A2F60"/>
    <w:rsid w:val="008A3DF9"/>
    <w:rsid w:val="008A5209"/>
    <w:rsid w:val="008A547E"/>
    <w:rsid w:val="008A5B1F"/>
    <w:rsid w:val="008A5DDC"/>
    <w:rsid w:val="008A5FC8"/>
    <w:rsid w:val="008A7254"/>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5EB"/>
    <w:rsid w:val="008D6C14"/>
    <w:rsid w:val="008D76C3"/>
    <w:rsid w:val="008D7A55"/>
    <w:rsid w:val="008E0BE2"/>
    <w:rsid w:val="008E0CD1"/>
    <w:rsid w:val="008E1CB2"/>
    <w:rsid w:val="008E27DB"/>
    <w:rsid w:val="008E31A9"/>
    <w:rsid w:val="008E4F95"/>
    <w:rsid w:val="008E5366"/>
    <w:rsid w:val="008F1A30"/>
    <w:rsid w:val="008F1C6E"/>
    <w:rsid w:val="008F1FC1"/>
    <w:rsid w:val="008F2238"/>
    <w:rsid w:val="008F2691"/>
    <w:rsid w:val="008F2E3D"/>
    <w:rsid w:val="008F35DC"/>
    <w:rsid w:val="008F4D52"/>
    <w:rsid w:val="008F4E41"/>
    <w:rsid w:val="008F5276"/>
    <w:rsid w:val="008F6222"/>
    <w:rsid w:val="008F665E"/>
    <w:rsid w:val="008F7A00"/>
    <w:rsid w:val="009010D3"/>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30F94"/>
    <w:rsid w:val="00931141"/>
    <w:rsid w:val="009316EE"/>
    <w:rsid w:val="00931C86"/>
    <w:rsid w:val="00932289"/>
    <w:rsid w:val="00932771"/>
    <w:rsid w:val="00932A03"/>
    <w:rsid w:val="00935224"/>
    <w:rsid w:val="00935665"/>
    <w:rsid w:val="00935B30"/>
    <w:rsid w:val="00936A4E"/>
    <w:rsid w:val="00936E77"/>
    <w:rsid w:val="009370ED"/>
    <w:rsid w:val="00937965"/>
    <w:rsid w:val="0094038F"/>
    <w:rsid w:val="0094067C"/>
    <w:rsid w:val="00940C55"/>
    <w:rsid w:val="00941580"/>
    <w:rsid w:val="00943006"/>
    <w:rsid w:val="00944C70"/>
    <w:rsid w:val="00944E0C"/>
    <w:rsid w:val="00945998"/>
    <w:rsid w:val="00945CE8"/>
    <w:rsid w:val="0094671D"/>
    <w:rsid w:val="00946C48"/>
    <w:rsid w:val="00946D8B"/>
    <w:rsid w:val="00946DD8"/>
    <w:rsid w:val="00946EFF"/>
    <w:rsid w:val="00946F6E"/>
    <w:rsid w:val="009474C2"/>
    <w:rsid w:val="00947A98"/>
    <w:rsid w:val="0095083A"/>
    <w:rsid w:val="00950D81"/>
    <w:rsid w:val="00952A05"/>
    <w:rsid w:val="00953F58"/>
    <w:rsid w:val="009543EB"/>
    <w:rsid w:val="00954978"/>
    <w:rsid w:val="00954B1B"/>
    <w:rsid w:val="00957C86"/>
    <w:rsid w:val="0096019A"/>
    <w:rsid w:val="00960F15"/>
    <w:rsid w:val="00961A98"/>
    <w:rsid w:val="009620E6"/>
    <w:rsid w:val="009623AB"/>
    <w:rsid w:val="009631C3"/>
    <w:rsid w:val="00963456"/>
    <w:rsid w:val="0096378F"/>
    <w:rsid w:val="00964131"/>
    <w:rsid w:val="00964206"/>
    <w:rsid w:val="00964D26"/>
    <w:rsid w:val="00965380"/>
    <w:rsid w:val="00965871"/>
    <w:rsid w:val="00965E26"/>
    <w:rsid w:val="009663C6"/>
    <w:rsid w:val="0096643C"/>
    <w:rsid w:val="00967ED7"/>
    <w:rsid w:val="00970A6B"/>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FE7"/>
    <w:rsid w:val="00986029"/>
    <w:rsid w:val="009861AC"/>
    <w:rsid w:val="0099079E"/>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5BE"/>
    <w:rsid w:val="00A059F8"/>
    <w:rsid w:val="00A06074"/>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203CB"/>
    <w:rsid w:val="00A20E63"/>
    <w:rsid w:val="00A215A8"/>
    <w:rsid w:val="00A22790"/>
    <w:rsid w:val="00A22822"/>
    <w:rsid w:val="00A2334F"/>
    <w:rsid w:val="00A2351C"/>
    <w:rsid w:val="00A23838"/>
    <w:rsid w:val="00A23944"/>
    <w:rsid w:val="00A25FA0"/>
    <w:rsid w:val="00A2678B"/>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22F0"/>
    <w:rsid w:val="00A6287E"/>
    <w:rsid w:val="00A63507"/>
    <w:rsid w:val="00A64A3F"/>
    <w:rsid w:val="00A64DC9"/>
    <w:rsid w:val="00A65280"/>
    <w:rsid w:val="00A65624"/>
    <w:rsid w:val="00A6710A"/>
    <w:rsid w:val="00A67354"/>
    <w:rsid w:val="00A675BB"/>
    <w:rsid w:val="00A71593"/>
    <w:rsid w:val="00A71EFB"/>
    <w:rsid w:val="00A72644"/>
    <w:rsid w:val="00A72B79"/>
    <w:rsid w:val="00A73268"/>
    <w:rsid w:val="00A73BD7"/>
    <w:rsid w:val="00A742C7"/>
    <w:rsid w:val="00A743AB"/>
    <w:rsid w:val="00A7453E"/>
    <w:rsid w:val="00A753C0"/>
    <w:rsid w:val="00A75510"/>
    <w:rsid w:val="00A77212"/>
    <w:rsid w:val="00A77C2C"/>
    <w:rsid w:val="00A80062"/>
    <w:rsid w:val="00A8095B"/>
    <w:rsid w:val="00A80F27"/>
    <w:rsid w:val="00A82146"/>
    <w:rsid w:val="00A82683"/>
    <w:rsid w:val="00A82B55"/>
    <w:rsid w:val="00A82C68"/>
    <w:rsid w:val="00A856EB"/>
    <w:rsid w:val="00A875E3"/>
    <w:rsid w:val="00A87694"/>
    <w:rsid w:val="00A9022E"/>
    <w:rsid w:val="00A902D4"/>
    <w:rsid w:val="00A9079C"/>
    <w:rsid w:val="00A90C0D"/>
    <w:rsid w:val="00A90FFB"/>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C00D2"/>
    <w:rsid w:val="00AC2BEF"/>
    <w:rsid w:val="00AC2F08"/>
    <w:rsid w:val="00AC35B2"/>
    <w:rsid w:val="00AC4F34"/>
    <w:rsid w:val="00AC50BC"/>
    <w:rsid w:val="00AC6104"/>
    <w:rsid w:val="00AC6EC2"/>
    <w:rsid w:val="00AC6FC6"/>
    <w:rsid w:val="00AD047A"/>
    <w:rsid w:val="00AD0DE9"/>
    <w:rsid w:val="00AD13C0"/>
    <w:rsid w:val="00AD1F3E"/>
    <w:rsid w:val="00AD2036"/>
    <w:rsid w:val="00AD22E3"/>
    <w:rsid w:val="00AD2971"/>
    <w:rsid w:val="00AD4439"/>
    <w:rsid w:val="00AD4F90"/>
    <w:rsid w:val="00AD5FE2"/>
    <w:rsid w:val="00AD76F2"/>
    <w:rsid w:val="00AD7D03"/>
    <w:rsid w:val="00AE1224"/>
    <w:rsid w:val="00AE12C5"/>
    <w:rsid w:val="00AE18A3"/>
    <w:rsid w:val="00AE3505"/>
    <w:rsid w:val="00AE3756"/>
    <w:rsid w:val="00AE3A4B"/>
    <w:rsid w:val="00AE3A63"/>
    <w:rsid w:val="00AE4572"/>
    <w:rsid w:val="00AE4755"/>
    <w:rsid w:val="00AE53FF"/>
    <w:rsid w:val="00AE5416"/>
    <w:rsid w:val="00AE5435"/>
    <w:rsid w:val="00AE645C"/>
    <w:rsid w:val="00AE749F"/>
    <w:rsid w:val="00AE7DED"/>
    <w:rsid w:val="00AF2255"/>
    <w:rsid w:val="00AF2918"/>
    <w:rsid w:val="00AF3ABE"/>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101D"/>
    <w:rsid w:val="00B210D6"/>
    <w:rsid w:val="00B21628"/>
    <w:rsid w:val="00B23939"/>
    <w:rsid w:val="00B23F81"/>
    <w:rsid w:val="00B23F8B"/>
    <w:rsid w:val="00B24204"/>
    <w:rsid w:val="00B24EB1"/>
    <w:rsid w:val="00B259B3"/>
    <w:rsid w:val="00B25B73"/>
    <w:rsid w:val="00B25BE2"/>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67C"/>
    <w:rsid w:val="00B75204"/>
    <w:rsid w:val="00B7615E"/>
    <w:rsid w:val="00B76B5C"/>
    <w:rsid w:val="00B76C48"/>
    <w:rsid w:val="00B76DB6"/>
    <w:rsid w:val="00B76EA0"/>
    <w:rsid w:val="00B775B0"/>
    <w:rsid w:val="00B77761"/>
    <w:rsid w:val="00B77DBF"/>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3224"/>
    <w:rsid w:val="00BA4295"/>
    <w:rsid w:val="00BA456F"/>
    <w:rsid w:val="00BA493D"/>
    <w:rsid w:val="00BA5352"/>
    <w:rsid w:val="00BA5B58"/>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9E0"/>
    <w:rsid w:val="00BD7C76"/>
    <w:rsid w:val="00BD7FD7"/>
    <w:rsid w:val="00BE0315"/>
    <w:rsid w:val="00BE05F0"/>
    <w:rsid w:val="00BE08D5"/>
    <w:rsid w:val="00BE091A"/>
    <w:rsid w:val="00BE0D73"/>
    <w:rsid w:val="00BE1772"/>
    <w:rsid w:val="00BE1DEB"/>
    <w:rsid w:val="00BE44F2"/>
    <w:rsid w:val="00BF0A46"/>
    <w:rsid w:val="00BF0E8E"/>
    <w:rsid w:val="00BF17C6"/>
    <w:rsid w:val="00BF1A7F"/>
    <w:rsid w:val="00BF3E91"/>
    <w:rsid w:val="00BF5324"/>
    <w:rsid w:val="00BF561D"/>
    <w:rsid w:val="00BF5652"/>
    <w:rsid w:val="00BF577F"/>
    <w:rsid w:val="00BF5A3F"/>
    <w:rsid w:val="00BF70EF"/>
    <w:rsid w:val="00BF7266"/>
    <w:rsid w:val="00BF7734"/>
    <w:rsid w:val="00C00474"/>
    <w:rsid w:val="00C00F37"/>
    <w:rsid w:val="00C0247E"/>
    <w:rsid w:val="00C02A99"/>
    <w:rsid w:val="00C03F48"/>
    <w:rsid w:val="00C03F51"/>
    <w:rsid w:val="00C0422A"/>
    <w:rsid w:val="00C05C5B"/>
    <w:rsid w:val="00C05DDE"/>
    <w:rsid w:val="00C0648F"/>
    <w:rsid w:val="00C06812"/>
    <w:rsid w:val="00C10CC7"/>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78E6"/>
    <w:rsid w:val="00C60425"/>
    <w:rsid w:val="00C60C2D"/>
    <w:rsid w:val="00C6162E"/>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861"/>
    <w:rsid w:val="00C7432C"/>
    <w:rsid w:val="00C75173"/>
    <w:rsid w:val="00C75791"/>
    <w:rsid w:val="00C75F30"/>
    <w:rsid w:val="00C76304"/>
    <w:rsid w:val="00C76427"/>
    <w:rsid w:val="00C769B0"/>
    <w:rsid w:val="00C7762E"/>
    <w:rsid w:val="00C77AEC"/>
    <w:rsid w:val="00C77F90"/>
    <w:rsid w:val="00C80554"/>
    <w:rsid w:val="00C806E7"/>
    <w:rsid w:val="00C807A2"/>
    <w:rsid w:val="00C84084"/>
    <w:rsid w:val="00C8471E"/>
    <w:rsid w:val="00C84955"/>
    <w:rsid w:val="00C84A39"/>
    <w:rsid w:val="00C85FED"/>
    <w:rsid w:val="00C86467"/>
    <w:rsid w:val="00C87199"/>
    <w:rsid w:val="00C912FD"/>
    <w:rsid w:val="00C91A3F"/>
    <w:rsid w:val="00C92316"/>
    <w:rsid w:val="00C92547"/>
    <w:rsid w:val="00C9519A"/>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21E2"/>
    <w:rsid w:val="00CB3201"/>
    <w:rsid w:val="00CB3415"/>
    <w:rsid w:val="00CB4329"/>
    <w:rsid w:val="00CB4E57"/>
    <w:rsid w:val="00CB6290"/>
    <w:rsid w:val="00CB6785"/>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D0040"/>
    <w:rsid w:val="00CD0EF3"/>
    <w:rsid w:val="00CD109D"/>
    <w:rsid w:val="00CD1E9D"/>
    <w:rsid w:val="00CD243C"/>
    <w:rsid w:val="00CD2D54"/>
    <w:rsid w:val="00CD39A9"/>
    <w:rsid w:val="00CD4041"/>
    <w:rsid w:val="00CD461B"/>
    <w:rsid w:val="00CD4B0C"/>
    <w:rsid w:val="00CD5288"/>
    <w:rsid w:val="00CD57BE"/>
    <w:rsid w:val="00CD66E6"/>
    <w:rsid w:val="00CD6ABB"/>
    <w:rsid w:val="00CE158F"/>
    <w:rsid w:val="00CE1872"/>
    <w:rsid w:val="00CE1983"/>
    <w:rsid w:val="00CE2661"/>
    <w:rsid w:val="00CE2909"/>
    <w:rsid w:val="00CE350A"/>
    <w:rsid w:val="00CE417B"/>
    <w:rsid w:val="00CE5352"/>
    <w:rsid w:val="00CE53E5"/>
    <w:rsid w:val="00CE5813"/>
    <w:rsid w:val="00CE5CF2"/>
    <w:rsid w:val="00CE6713"/>
    <w:rsid w:val="00CE71E9"/>
    <w:rsid w:val="00CE7B1F"/>
    <w:rsid w:val="00CE7F9D"/>
    <w:rsid w:val="00CF0DEC"/>
    <w:rsid w:val="00CF126F"/>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2FC4"/>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4EA3"/>
    <w:rsid w:val="00DC744C"/>
    <w:rsid w:val="00DC795E"/>
    <w:rsid w:val="00DD0482"/>
    <w:rsid w:val="00DD0533"/>
    <w:rsid w:val="00DD1537"/>
    <w:rsid w:val="00DD369A"/>
    <w:rsid w:val="00DD3A14"/>
    <w:rsid w:val="00DD46E9"/>
    <w:rsid w:val="00DD4EF1"/>
    <w:rsid w:val="00DD740A"/>
    <w:rsid w:val="00DD77DD"/>
    <w:rsid w:val="00DD7F26"/>
    <w:rsid w:val="00DE0175"/>
    <w:rsid w:val="00DE0D00"/>
    <w:rsid w:val="00DE0D18"/>
    <w:rsid w:val="00DE1208"/>
    <w:rsid w:val="00DE16CD"/>
    <w:rsid w:val="00DE2803"/>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50F"/>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47F1D"/>
    <w:rsid w:val="00E50772"/>
    <w:rsid w:val="00E50D89"/>
    <w:rsid w:val="00E5244E"/>
    <w:rsid w:val="00E528F9"/>
    <w:rsid w:val="00E53522"/>
    <w:rsid w:val="00E545FA"/>
    <w:rsid w:val="00E546E8"/>
    <w:rsid w:val="00E55854"/>
    <w:rsid w:val="00E56707"/>
    <w:rsid w:val="00E56ACD"/>
    <w:rsid w:val="00E57279"/>
    <w:rsid w:val="00E57739"/>
    <w:rsid w:val="00E60CA2"/>
    <w:rsid w:val="00E628AD"/>
    <w:rsid w:val="00E62908"/>
    <w:rsid w:val="00E64339"/>
    <w:rsid w:val="00E656C5"/>
    <w:rsid w:val="00E66B76"/>
    <w:rsid w:val="00E67669"/>
    <w:rsid w:val="00E677BD"/>
    <w:rsid w:val="00E67AE7"/>
    <w:rsid w:val="00E708BC"/>
    <w:rsid w:val="00E70C34"/>
    <w:rsid w:val="00E70C44"/>
    <w:rsid w:val="00E72B6E"/>
    <w:rsid w:val="00E74B6D"/>
    <w:rsid w:val="00E74BE2"/>
    <w:rsid w:val="00E75976"/>
    <w:rsid w:val="00E75E5C"/>
    <w:rsid w:val="00E775BA"/>
    <w:rsid w:val="00E775E3"/>
    <w:rsid w:val="00E80693"/>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92A"/>
    <w:rsid w:val="00E94687"/>
    <w:rsid w:val="00E95DD9"/>
    <w:rsid w:val="00E9647F"/>
    <w:rsid w:val="00E967EA"/>
    <w:rsid w:val="00E96826"/>
    <w:rsid w:val="00E96CB9"/>
    <w:rsid w:val="00E9721B"/>
    <w:rsid w:val="00E97299"/>
    <w:rsid w:val="00EA1521"/>
    <w:rsid w:val="00EA19E9"/>
    <w:rsid w:val="00EA2418"/>
    <w:rsid w:val="00EA2443"/>
    <w:rsid w:val="00EA369D"/>
    <w:rsid w:val="00EA3B6D"/>
    <w:rsid w:val="00EA3EF5"/>
    <w:rsid w:val="00EA411E"/>
    <w:rsid w:val="00EA4C4D"/>
    <w:rsid w:val="00EA539E"/>
    <w:rsid w:val="00EA641F"/>
    <w:rsid w:val="00EA670C"/>
    <w:rsid w:val="00EA6A5A"/>
    <w:rsid w:val="00EA714D"/>
    <w:rsid w:val="00EB19E0"/>
    <w:rsid w:val="00EB1C21"/>
    <w:rsid w:val="00EB249C"/>
    <w:rsid w:val="00EB3B36"/>
    <w:rsid w:val="00EB42A7"/>
    <w:rsid w:val="00EB5649"/>
    <w:rsid w:val="00EB5754"/>
    <w:rsid w:val="00EB5A80"/>
    <w:rsid w:val="00EB780D"/>
    <w:rsid w:val="00EB7FBE"/>
    <w:rsid w:val="00EC07DD"/>
    <w:rsid w:val="00EC093F"/>
    <w:rsid w:val="00EC0D7C"/>
    <w:rsid w:val="00EC1115"/>
    <w:rsid w:val="00EC11A8"/>
    <w:rsid w:val="00EC2131"/>
    <w:rsid w:val="00EC2591"/>
    <w:rsid w:val="00EC2F2F"/>
    <w:rsid w:val="00EC3652"/>
    <w:rsid w:val="00EC3D03"/>
    <w:rsid w:val="00EC4915"/>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4A0C"/>
    <w:rsid w:val="00EE627B"/>
    <w:rsid w:val="00EE7A5E"/>
    <w:rsid w:val="00EF0DE4"/>
    <w:rsid w:val="00EF16CA"/>
    <w:rsid w:val="00EF1C9B"/>
    <w:rsid w:val="00EF26BD"/>
    <w:rsid w:val="00EF2B66"/>
    <w:rsid w:val="00EF5D36"/>
    <w:rsid w:val="00EF5F34"/>
    <w:rsid w:val="00EF66FC"/>
    <w:rsid w:val="00EF6B68"/>
    <w:rsid w:val="00EF72D1"/>
    <w:rsid w:val="00EF7936"/>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2F24"/>
    <w:rsid w:val="00F132DC"/>
    <w:rsid w:val="00F13644"/>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16B"/>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C9E"/>
    <w:rsid w:val="00F54824"/>
    <w:rsid w:val="00F54D09"/>
    <w:rsid w:val="00F55486"/>
    <w:rsid w:val="00F55B14"/>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87876"/>
    <w:rsid w:val="00F9005C"/>
    <w:rsid w:val="00F904AE"/>
    <w:rsid w:val="00F90826"/>
    <w:rsid w:val="00F91B2C"/>
    <w:rsid w:val="00F91CBA"/>
    <w:rsid w:val="00F91DF2"/>
    <w:rsid w:val="00F92513"/>
    <w:rsid w:val="00F925C6"/>
    <w:rsid w:val="00F92F98"/>
    <w:rsid w:val="00F93AEB"/>
    <w:rsid w:val="00F9506A"/>
    <w:rsid w:val="00F95B03"/>
    <w:rsid w:val="00F96026"/>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F1B0B"/>
    <w:rsid w:val="00FF2B42"/>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E57C0E"/>
  <w15:docId w15:val="{7784F244-FEA3-49CB-8E2D-35281492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link w:val="Nivel2Char"/>
    <w:qFormat/>
    <w:rsid w:val="003629E4"/>
    <w:pPr>
      <w:numPr>
        <w:ilvl w:val="1"/>
        <w:numId w:val="16"/>
      </w:numPr>
      <w:tabs>
        <w:tab w:val="num" w:pos="360"/>
      </w:tabs>
      <w:spacing w:before="120" w:after="120" w:line="276" w:lineRule="auto"/>
      <w:ind w:left="0" w:firstLine="0"/>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link w:val="Nivel3Char"/>
    <w:qFormat/>
    <w:rsid w:val="003629E4"/>
    <w:pPr>
      <w:numPr>
        <w:ilvl w:val="2"/>
      </w:numPr>
      <w:tabs>
        <w:tab w:val="num" w:pos="360"/>
      </w:tabs>
      <w:ind w:left="0" w:firstLine="0"/>
    </w:pPr>
    <w:rPr>
      <w:rFonts w:cs="Arial"/>
      <w:color w:val="000000"/>
    </w:rPr>
  </w:style>
  <w:style w:type="paragraph" w:customStyle="1" w:styleId="Nivel4">
    <w:name w:val="Nivel 4"/>
    <w:basedOn w:val="Nivel3"/>
    <w:link w:val="Nivel4Char"/>
    <w:qFormat/>
    <w:rsid w:val="003629E4"/>
    <w:pPr>
      <w:numPr>
        <w:ilvl w:val="3"/>
      </w:numPr>
      <w:tabs>
        <w:tab w:val="num" w:pos="360"/>
      </w:tabs>
      <w:ind w:left="0" w:firstLine="0"/>
    </w:pPr>
    <w:rPr>
      <w:color w:val="auto"/>
    </w:rPr>
  </w:style>
  <w:style w:type="paragraph" w:customStyle="1" w:styleId="Nivel5">
    <w:name w:val="Nivel 5"/>
    <w:basedOn w:val="Nivel4"/>
    <w:qFormat/>
    <w:rsid w:val="00D30A43"/>
    <w:pPr>
      <w:numPr>
        <w:ilvl w:val="4"/>
      </w:numPr>
      <w:tabs>
        <w:tab w:val="num" w:pos="360"/>
      </w:tabs>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PargrafodaListaChar">
    <w:name w:val="Parágrafo da Lista Char"/>
    <w:link w:val="PargrafodaLista"/>
    <w:uiPriority w:val="34"/>
    <w:qFormat/>
    <w:locked/>
    <w:rsid w:val="00A20E63"/>
    <w:rPr>
      <w:rFonts w:ascii="Ecofont_Spranq_eco_Sans" w:hAnsi="Ecofont_Spranq_eco_Sans" w:cs="Tahoma"/>
      <w:sz w:val="24"/>
      <w:szCs w:val="24"/>
      <w:lang w:eastAsia="pt-BR"/>
    </w:rPr>
  </w:style>
  <w:style w:type="character" w:customStyle="1" w:styleId="LinkdaInternet">
    <w:name w:val="Link da Internet"/>
    <w:basedOn w:val="Fontepargpadro"/>
    <w:unhideWhenUsed/>
    <w:rsid w:val="00E96826"/>
    <w:rPr>
      <w:color w:val="0000FF" w:themeColor="hyperlink"/>
      <w:u w:val="single"/>
    </w:rPr>
  </w:style>
  <w:style w:type="character" w:styleId="MenoPendente">
    <w:name w:val="Unresolved Mention"/>
    <w:basedOn w:val="Fontepargpadro"/>
    <w:uiPriority w:val="99"/>
    <w:semiHidden/>
    <w:unhideWhenUsed/>
    <w:rsid w:val="004E442F"/>
    <w:rPr>
      <w:color w:val="605E5C"/>
      <w:shd w:val="clear" w:color="auto" w:fill="E1DFDD"/>
    </w:rPr>
  </w:style>
  <w:style w:type="character" w:customStyle="1" w:styleId="Nivel2Char">
    <w:name w:val="Nivel 2 Char"/>
    <w:basedOn w:val="Fontepargpadro"/>
    <w:link w:val="Nivel2"/>
    <w:locked/>
    <w:rsid w:val="00420AA8"/>
    <w:rPr>
      <w:rFonts w:ascii="Ecofont_Spranq_eco_Sans" w:eastAsia="Arial Unicode MS" w:hAnsi="Ecofont_Spranq_eco_Sans"/>
      <w:lang w:eastAsia="pt-BR"/>
    </w:rPr>
  </w:style>
  <w:style w:type="character" w:customStyle="1" w:styleId="Nivel3Char">
    <w:name w:val="Nivel 3 Char"/>
    <w:basedOn w:val="Fontepargpadro"/>
    <w:link w:val="Nivel3"/>
    <w:locked/>
    <w:rsid w:val="00420AA8"/>
    <w:rPr>
      <w:rFonts w:ascii="Ecofont_Spranq_eco_Sans" w:eastAsia="Arial Unicode MS" w:hAnsi="Ecofont_Spranq_eco_Sans" w:cs="Arial"/>
      <w:color w:val="000000"/>
      <w:lang w:eastAsia="pt-BR"/>
    </w:rPr>
  </w:style>
  <w:style w:type="character" w:customStyle="1" w:styleId="Nvel2-RedChar">
    <w:name w:val="Nível 2 -Red Char"/>
    <w:basedOn w:val="Nivel2Char"/>
    <w:link w:val="Nvel2-Red"/>
    <w:locked/>
    <w:rsid w:val="00420AA8"/>
    <w:rPr>
      <w:rFonts w:ascii="Ecofont_Spranq_eco_Sans" w:eastAsia="Arial Unicode MS" w:hAnsi="Ecofont_Spranq_eco_Sans"/>
      <w:i/>
      <w:iCs/>
      <w:color w:val="FF0000"/>
      <w:lang w:eastAsia="pt-BR"/>
    </w:rPr>
  </w:style>
  <w:style w:type="paragraph" w:customStyle="1" w:styleId="Nvel2-Red">
    <w:name w:val="Nível 2 -Red"/>
    <w:basedOn w:val="Nivel2"/>
    <w:link w:val="Nvel2-RedChar"/>
    <w:qFormat/>
    <w:rsid w:val="00420AA8"/>
    <w:pPr>
      <w:numPr>
        <w:numId w:val="1"/>
      </w:numPr>
      <w:ind w:left="0" w:firstLine="0"/>
    </w:pPr>
    <w:rPr>
      <w:i/>
      <w:iCs/>
      <w:color w:val="FF0000"/>
    </w:rPr>
  </w:style>
  <w:style w:type="character" w:customStyle="1" w:styleId="Nvel3-RChar">
    <w:name w:val="Nível 3-R Char"/>
    <w:basedOn w:val="Nivel3Char"/>
    <w:link w:val="Nvel3-R"/>
    <w:locked/>
    <w:rsid w:val="00420AA8"/>
    <w:rPr>
      <w:rFonts w:ascii="Ecofont_Spranq_eco_Sans" w:eastAsia="Arial Unicode MS" w:hAnsi="Ecofont_Spranq_eco_Sans" w:cs="Arial"/>
      <w:i/>
      <w:iCs/>
      <w:color w:val="FF0000"/>
      <w:lang w:eastAsia="pt-BR"/>
    </w:rPr>
  </w:style>
  <w:style w:type="paragraph" w:customStyle="1" w:styleId="Nvel3-R">
    <w:name w:val="Nível 3-R"/>
    <w:basedOn w:val="Nivel3"/>
    <w:link w:val="Nvel3-RChar"/>
    <w:qFormat/>
    <w:rsid w:val="00420AA8"/>
    <w:pPr>
      <w:numPr>
        <w:numId w:val="1"/>
      </w:numPr>
      <w:ind w:left="284" w:firstLine="0"/>
    </w:pPr>
    <w:rPr>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301">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18747853">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924603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1162853">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0336862">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3676000">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8152846">
      <w:bodyDiv w:val="1"/>
      <w:marLeft w:val="0"/>
      <w:marRight w:val="0"/>
      <w:marTop w:val="0"/>
      <w:marBottom w:val="0"/>
      <w:divBdr>
        <w:top w:val="none" w:sz="0" w:space="0" w:color="auto"/>
        <w:left w:val="none" w:sz="0" w:space="0" w:color="auto"/>
        <w:bottom w:val="none" w:sz="0" w:space="0" w:color="auto"/>
        <w:right w:val="none" w:sz="0" w:space="0" w:color="auto"/>
      </w:divBdr>
    </w:div>
    <w:div w:id="488133124">
      <w:bodyDiv w:val="1"/>
      <w:marLeft w:val="0"/>
      <w:marRight w:val="0"/>
      <w:marTop w:val="0"/>
      <w:marBottom w:val="0"/>
      <w:divBdr>
        <w:top w:val="none" w:sz="0" w:space="0" w:color="auto"/>
        <w:left w:val="none" w:sz="0" w:space="0" w:color="auto"/>
        <w:bottom w:val="none" w:sz="0" w:space="0" w:color="auto"/>
        <w:right w:val="none" w:sz="0" w:space="0" w:color="auto"/>
      </w:divBdr>
    </w:div>
    <w:div w:id="507906715">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88848205">
      <w:bodyDiv w:val="1"/>
      <w:marLeft w:val="0"/>
      <w:marRight w:val="0"/>
      <w:marTop w:val="0"/>
      <w:marBottom w:val="0"/>
      <w:divBdr>
        <w:top w:val="none" w:sz="0" w:space="0" w:color="auto"/>
        <w:left w:val="none" w:sz="0" w:space="0" w:color="auto"/>
        <w:bottom w:val="none" w:sz="0" w:space="0" w:color="auto"/>
        <w:right w:val="none" w:sz="0" w:space="0" w:color="auto"/>
      </w:divBdr>
    </w:div>
    <w:div w:id="62589416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9912108">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9912537">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5036236">
      <w:bodyDiv w:val="1"/>
      <w:marLeft w:val="0"/>
      <w:marRight w:val="0"/>
      <w:marTop w:val="0"/>
      <w:marBottom w:val="0"/>
      <w:divBdr>
        <w:top w:val="none" w:sz="0" w:space="0" w:color="auto"/>
        <w:left w:val="none" w:sz="0" w:space="0" w:color="auto"/>
        <w:bottom w:val="none" w:sz="0" w:space="0" w:color="auto"/>
        <w:right w:val="none" w:sz="0" w:space="0" w:color="auto"/>
      </w:divBdr>
    </w:div>
    <w:div w:id="750589250">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20109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7788062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06597989">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9381928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07231624">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960846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8566925">
      <w:bodyDiv w:val="1"/>
      <w:marLeft w:val="0"/>
      <w:marRight w:val="0"/>
      <w:marTop w:val="0"/>
      <w:marBottom w:val="0"/>
      <w:divBdr>
        <w:top w:val="none" w:sz="0" w:space="0" w:color="auto"/>
        <w:left w:val="none" w:sz="0" w:space="0" w:color="auto"/>
        <w:bottom w:val="none" w:sz="0" w:space="0" w:color="auto"/>
        <w:right w:val="none" w:sz="0" w:space="0" w:color="auto"/>
      </w:divBdr>
    </w:div>
    <w:div w:id="119580262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6336565">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69393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5125883">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2061332">
      <w:bodyDiv w:val="1"/>
      <w:marLeft w:val="0"/>
      <w:marRight w:val="0"/>
      <w:marTop w:val="0"/>
      <w:marBottom w:val="0"/>
      <w:divBdr>
        <w:top w:val="none" w:sz="0" w:space="0" w:color="auto"/>
        <w:left w:val="none" w:sz="0" w:space="0" w:color="auto"/>
        <w:bottom w:val="none" w:sz="0" w:space="0" w:color="auto"/>
        <w:right w:val="none" w:sz="0" w:space="0" w:color="auto"/>
      </w:divBdr>
    </w:div>
    <w:div w:id="1513759524">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351250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68727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6915409">
      <w:bodyDiv w:val="1"/>
      <w:marLeft w:val="0"/>
      <w:marRight w:val="0"/>
      <w:marTop w:val="0"/>
      <w:marBottom w:val="0"/>
      <w:divBdr>
        <w:top w:val="none" w:sz="0" w:space="0" w:color="auto"/>
        <w:left w:val="none" w:sz="0" w:space="0" w:color="auto"/>
        <w:bottom w:val="none" w:sz="0" w:space="0" w:color="auto"/>
        <w:right w:val="none" w:sz="0" w:space="0" w:color="auto"/>
      </w:divBdr>
    </w:div>
    <w:div w:id="189572658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7295891">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9866478">
      <w:bodyDiv w:val="1"/>
      <w:marLeft w:val="0"/>
      <w:marRight w:val="0"/>
      <w:marTop w:val="0"/>
      <w:marBottom w:val="0"/>
      <w:divBdr>
        <w:top w:val="none" w:sz="0" w:space="0" w:color="auto"/>
        <w:left w:val="none" w:sz="0" w:space="0" w:color="auto"/>
        <w:bottom w:val="none" w:sz="0" w:space="0" w:color="auto"/>
        <w:right w:val="none" w:sz="0" w:space="0" w:color="auto"/>
      </w:divBdr>
    </w:div>
    <w:div w:id="208621655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pregao@corenmg.gov.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mailto:pregao@corenmg.gov.br"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ortaltransparencia.gov.br/sancoes/ceis"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5-2018/2016/decreto/d8660.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compras.gov.br/" TargetMode="External"/><Relationship Id="rId29" Type="http://schemas.openxmlformats.org/officeDocument/2006/relationships/hyperlink" Target="https://www.planalto.gov.br/ccivil_03/constituicao/constituicaocompilado.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planalto.gov.br/ccivil_03/_ato2015-2018/2015/decreto/d8538.htm" TargetMode="External"/><Relationship Id="rId66" Type="http://schemas.openxmlformats.org/officeDocument/2006/relationships/hyperlink" Target="https://coren-mg.implanta.net.br/portaltransparencia/" TargetMode="External"/><Relationship Id="rId5" Type="http://schemas.openxmlformats.org/officeDocument/2006/relationships/customXml" Target="../customXml/item5.xml"/><Relationship Id="rId15" Type="http://schemas.openxmlformats.org/officeDocument/2006/relationships/hyperlink" Target="http://www.corenmg.gov.br/" TargetMode="External"/><Relationship Id="rId23" Type="http://schemas.openxmlformats.org/officeDocument/2006/relationships/hyperlink" Target="http://www.compras.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constituicao/constituicao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73-de-30-de-setembro-de-2022" TargetMode="External"/><Relationship Id="rId61" Type="http://schemas.openxmlformats.org/officeDocument/2006/relationships/hyperlink" Target="https://www.planalto.gov.br/ccivil_03/_ato2011-2014/2013/lei/l12846.htm" TargetMode="External"/><Relationship Id="rId10" Type="http://schemas.openxmlformats.org/officeDocument/2006/relationships/settings" Target="settings.xml"/><Relationship Id="rId19" Type="http://schemas.openxmlformats.org/officeDocument/2006/relationships/hyperlink" Target="http://www.compras.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preg&#227;o@corenmg.gov.br"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compras.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ortaltransparencia.gov.br/sancoes/cnep"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73-de-30-de-setembro-de-2022" TargetMode="Externa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pregao@corenmg.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5/decreto/d8539.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coren-mg.implanta.net.br/portaltransparencia/"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0C838938-BD84-4BC0-9562-968CACBE0A2E}">
  <ds:schemaRefs>
    <ds:schemaRef ds:uri="http://schemas.openxmlformats.org/officeDocument/2006/bibliography"/>
  </ds:schemaRefs>
</ds:datastoreItem>
</file>

<file path=customXml/itemProps5.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168</TotalTime>
  <Pages>21</Pages>
  <Words>7972</Words>
  <Characters>49995</Characters>
  <Application>Microsoft Office Word</Application>
  <DocSecurity>0</DocSecurity>
  <Lines>416</Lines>
  <Paragraphs>115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57852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janio.silva</cp:lastModifiedBy>
  <cp:revision>11</cp:revision>
  <cp:lastPrinted>2019-10-10T16:52:00Z</cp:lastPrinted>
  <dcterms:created xsi:type="dcterms:W3CDTF">2023-07-25T17:11:00Z</dcterms:created>
  <dcterms:modified xsi:type="dcterms:W3CDTF">2023-08-03T20:22:00Z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